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144590">
      <w:pPr>
        <w:widowControl/>
        <w:spacing w:after="75"/>
        <w:jc w:val="both"/>
        <w:outlineLvl w:val="0"/>
        <w:rPr>
          <w:rFonts w:ascii="微软雅黑" w:hAnsi="微软雅黑" w:eastAsia="微软雅黑" w:cs="Arial"/>
          <w:b/>
          <w:bCs/>
          <w:color w:val="E51223"/>
          <w:kern w:val="36"/>
          <w:sz w:val="24"/>
          <w:szCs w:val="24"/>
        </w:rPr>
      </w:pPr>
      <w:r>
        <w:rPr>
          <w:rFonts w:hint="eastAsia" w:ascii="微软雅黑" w:hAnsi="微软雅黑" w:eastAsia="微软雅黑" w:cs="Arial"/>
          <w:b/>
          <w:bCs/>
          <w:color w:val="E51223"/>
          <w:kern w:val="36"/>
          <w:sz w:val="24"/>
          <w:szCs w:val="24"/>
        </w:rPr>
        <w:drawing>
          <wp:anchor distT="0" distB="0" distL="114300" distR="114300" simplePos="0" relativeHeight="251662336" behindDoc="0" locked="0" layoutInCell="1" allowOverlap="1">
            <wp:simplePos x="0" y="0"/>
            <wp:positionH relativeFrom="column">
              <wp:posOffset>1784350</wp:posOffset>
            </wp:positionH>
            <wp:positionV relativeFrom="paragraph">
              <wp:posOffset>209550</wp:posOffset>
            </wp:positionV>
            <wp:extent cx="1685925" cy="638175"/>
            <wp:effectExtent l="0" t="0" r="9525" b="9525"/>
            <wp:wrapNone/>
            <wp:docPr id="1" name="图片 1" descr="C:\Users\yinfeng1\Desktop\unikl-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yinfeng1\Desktop\unikl-logo.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1685925" cy="638175"/>
                    </a:xfrm>
                    <a:prstGeom prst="rect">
                      <a:avLst/>
                    </a:prstGeom>
                    <a:noFill/>
                    <a:ln w="9525">
                      <a:noFill/>
                      <a:miter lim="800000"/>
                      <a:headEnd/>
                      <a:tailEnd/>
                    </a:ln>
                  </pic:spPr>
                </pic:pic>
              </a:graphicData>
            </a:graphic>
          </wp:anchor>
        </w:drawing>
      </w:r>
    </w:p>
    <w:p w14:paraId="6F07D2F7">
      <w:pPr>
        <w:widowControl/>
        <w:spacing w:after="75"/>
        <w:jc w:val="center"/>
        <w:outlineLvl w:val="0"/>
        <w:rPr>
          <w:rFonts w:ascii="微软雅黑" w:hAnsi="微软雅黑" w:eastAsia="微软雅黑" w:cs="Arial"/>
          <w:b/>
          <w:color w:val="FF0000"/>
          <w:kern w:val="0"/>
          <w:sz w:val="24"/>
          <w:szCs w:val="24"/>
        </w:rPr>
      </w:pPr>
    </w:p>
    <w:p w14:paraId="4540AFE8">
      <w:pPr>
        <w:widowControl/>
        <w:spacing w:after="75"/>
        <w:jc w:val="center"/>
        <w:outlineLvl w:val="0"/>
        <w:rPr>
          <w:rFonts w:ascii="微软雅黑" w:hAnsi="微软雅黑" w:eastAsia="微软雅黑" w:cs="Arial"/>
          <w:b/>
          <w:color w:val="FF0000"/>
          <w:kern w:val="0"/>
          <w:sz w:val="24"/>
          <w:szCs w:val="24"/>
        </w:rPr>
      </w:pPr>
      <w:r>
        <w:rPr>
          <w:rFonts w:hint="eastAsia" w:ascii="微软雅黑" w:hAnsi="微软雅黑" w:eastAsia="微软雅黑" w:cs="Arial"/>
          <w:b/>
          <w:color w:val="FF0000"/>
          <w:kern w:val="0"/>
          <w:sz w:val="24"/>
          <w:szCs w:val="24"/>
          <w:lang w:val="en-US" w:eastAsia="zh-CN"/>
        </w:rPr>
        <w:t>2026年秋季</w:t>
      </w:r>
      <w:r>
        <w:rPr>
          <w:rFonts w:ascii="微软雅黑" w:hAnsi="微软雅黑" w:eastAsia="微软雅黑" w:cs="Arial"/>
          <w:b/>
          <w:color w:val="FF0000"/>
          <w:kern w:val="0"/>
          <w:sz w:val="24"/>
          <w:szCs w:val="24"/>
        </w:rPr>
        <w:t>马来西亚吉隆坡大学</w:t>
      </w:r>
      <w:r>
        <w:rPr>
          <w:rFonts w:hint="eastAsia" w:ascii="微软雅黑" w:hAnsi="微软雅黑" w:eastAsia="微软雅黑" w:cs="Arial"/>
          <w:b/>
          <w:color w:val="FF0000"/>
          <w:kern w:val="0"/>
          <w:sz w:val="24"/>
          <w:szCs w:val="24"/>
        </w:rPr>
        <w:t>免学费交流生项目</w:t>
      </w:r>
    </w:p>
    <w:p w14:paraId="6EB2F180">
      <w:pPr>
        <w:pStyle w:val="18"/>
        <w:widowControl/>
        <w:numPr>
          <w:ilvl w:val="0"/>
          <w:numId w:val="1"/>
        </w:numPr>
        <w:spacing w:line="360" w:lineRule="exact"/>
        <w:ind w:firstLineChars="0"/>
        <w:rPr>
          <w:rFonts w:ascii="微软雅黑" w:hAnsi="微软雅黑" w:eastAsia="微软雅黑" w:cs="Arial"/>
          <w:b/>
          <w:bCs/>
          <w:color w:val="auto"/>
          <w:kern w:val="0"/>
          <w:sz w:val="24"/>
          <w:szCs w:val="24"/>
        </w:rPr>
      </w:pPr>
      <w:r>
        <w:rPr>
          <w:rFonts w:hint="eastAsia" w:ascii="微软雅黑" w:hAnsi="微软雅黑" w:eastAsia="微软雅黑" w:cs="Arial"/>
          <w:b/>
          <w:bCs/>
          <w:color w:val="auto"/>
          <w:kern w:val="0"/>
          <w:sz w:val="24"/>
          <w:szCs w:val="24"/>
        </w:rPr>
        <w:t>吉隆坡大学的介绍</w:t>
      </w:r>
    </w:p>
    <w:p w14:paraId="759C7E5D">
      <w:pPr>
        <w:widowControl/>
        <w:spacing w:line="360" w:lineRule="exact"/>
        <w:ind w:firstLine="480" w:firstLineChars="200"/>
        <w:rPr>
          <w:rFonts w:hint="eastAsia" w:ascii="微软雅黑" w:hAnsi="微软雅黑" w:eastAsia="微软雅黑" w:cs="Arial"/>
          <w:color w:val="000000"/>
          <w:kern w:val="0"/>
          <w:sz w:val="24"/>
          <w:szCs w:val="24"/>
        </w:rPr>
      </w:pPr>
      <w:r>
        <w:rPr>
          <w:rFonts w:hint="eastAsia" w:ascii="微软雅黑" w:hAnsi="微软雅黑" w:eastAsia="微软雅黑" w:cs="Arial"/>
          <w:color w:val="000000"/>
          <w:kern w:val="0"/>
          <w:sz w:val="24"/>
          <w:szCs w:val="24"/>
        </w:rPr>
        <w:t>吉隆坡大学Universiti Kuala Lumpur(简称UniKL)是马来西亚卓越的工程技术私立大学，是马来西亚农业和区域发展部直属国有企业MARA公司举办的高等院校，其目标在于通过提供世界一流的技术教育和丰富的大学经验以培养全球创业专才。成立以来，吉隆坡大学迅速发展成为马来西亚首选的大学之一。吉隆坡大学连续5年入选QS亚洲大学排名前400榜单。</w:t>
      </w:r>
    </w:p>
    <w:p w14:paraId="0EC29503">
      <w:pPr>
        <w:widowControl/>
        <w:spacing w:line="360" w:lineRule="exact"/>
        <w:ind w:firstLine="480" w:firstLineChars="200"/>
        <w:rPr>
          <w:rFonts w:hint="default" w:ascii="微软雅黑" w:hAnsi="微软雅黑" w:eastAsia="微软雅黑" w:cs="Arial"/>
          <w:color w:val="FF0000"/>
          <w:kern w:val="0"/>
          <w:sz w:val="24"/>
          <w:szCs w:val="24"/>
          <w:lang w:val="en-US" w:eastAsia="zh-CN"/>
        </w:rPr>
      </w:pPr>
      <w:r>
        <w:rPr>
          <w:rFonts w:hint="eastAsia" w:ascii="微软雅黑" w:hAnsi="微软雅黑" w:eastAsia="微软雅黑" w:cs="Arial"/>
          <w:color w:val="FF0000"/>
          <w:kern w:val="0"/>
          <w:sz w:val="24"/>
          <w:szCs w:val="24"/>
          <w:lang w:val="en-US" w:eastAsia="zh-CN"/>
        </w:rPr>
        <w:t>2022年QS世界大学排名800-1000名，2022年QS亚洲大学排名300到350名，相当于北京交通大学，对外经济贸易大学、上海外国语大学、河海大学等；</w:t>
      </w:r>
    </w:p>
    <w:p w14:paraId="3D4BA36A">
      <w:pPr>
        <w:widowControl/>
        <w:spacing w:line="360" w:lineRule="exact"/>
        <w:ind w:firstLine="480" w:firstLineChars="200"/>
        <w:rPr>
          <w:rFonts w:ascii="微软雅黑" w:hAnsi="微软雅黑" w:eastAsia="微软雅黑" w:cs="Arial"/>
          <w:color w:val="000000"/>
          <w:kern w:val="0"/>
          <w:sz w:val="24"/>
          <w:szCs w:val="24"/>
        </w:rPr>
      </w:pPr>
      <w:r>
        <w:rPr>
          <w:rFonts w:hint="eastAsia" w:ascii="微软雅黑" w:hAnsi="微软雅黑" w:eastAsia="微软雅黑" w:cs="Arial"/>
          <w:color w:val="000000"/>
          <w:kern w:val="0"/>
          <w:sz w:val="24"/>
          <w:szCs w:val="24"/>
        </w:rPr>
        <w:t>凭借一个学院，一门专业的概念，UniKL目前于马来西亚半岛各地设有12个校区。学校行政办公室位于吉隆坡市中心。目前，UniKL共开办131</w:t>
      </w:r>
      <w:r>
        <w:rPr>
          <w:rFonts w:hint="eastAsia" w:ascii="微软雅黑" w:hAnsi="微软雅黑" w:eastAsia="微软雅黑" w:cs="Arial"/>
          <w:color w:val="000000"/>
          <w:kern w:val="0"/>
          <w:sz w:val="24"/>
          <w:szCs w:val="24"/>
          <w:lang w:val="en-US" w:eastAsia="zh-CN"/>
        </w:rPr>
        <w:t>个专业方向</w:t>
      </w:r>
      <w:r>
        <w:rPr>
          <w:rFonts w:hint="eastAsia" w:ascii="微软雅黑" w:hAnsi="微软雅黑" w:eastAsia="微软雅黑" w:cs="Arial"/>
          <w:color w:val="000000"/>
          <w:kern w:val="0"/>
          <w:sz w:val="24"/>
          <w:szCs w:val="24"/>
        </w:rPr>
        <w:t>，是一所具有完整的学士 - 硕士 - 博士人才培养体系的国际性高等院校。是经马来西亚高等教育部及学术资格机构(MQA)批准的正规高校，是首批获得中国教育部涉外监管网推荐认证的大学之一。马来西亚吉隆坡大学(UniKL)研究活动注重产学研相结合，尤其注重对科技创业（techno-entrepreneurship）有帮助的新科技和新产品的开发。</w:t>
      </w:r>
    </w:p>
    <w:p w14:paraId="3090E348">
      <w:pPr>
        <w:widowControl/>
        <w:jc w:val="left"/>
        <w:rPr>
          <w:rFonts w:ascii="微软雅黑" w:hAnsi="微软雅黑" w:eastAsia="微软雅黑" w:cs="Arial"/>
          <w:color w:val="FF0000"/>
          <w:kern w:val="0"/>
          <w:sz w:val="24"/>
          <w:szCs w:val="24"/>
        </w:rPr>
      </w:pPr>
      <w:r>
        <w:rPr>
          <w:rFonts w:hint="eastAsia" w:ascii="微软雅黑" w:hAnsi="微软雅黑" w:eastAsia="微软雅黑" w:cs="Arial"/>
          <w:lang w:val="en-US" w:eastAsia="zh-CN"/>
        </w:rPr>
        <w:drawing>
          <wp:anchor distT="0" distB="0" distL="114300" distR="114300" simplePos="0" relativeHeight="251674624" behindDoc="0" locked="0" layoutInCell="1" allowOverlap="1">
            <wp:simplePos x="0" y="0"/>
            <wp:positionH relativeFrom="column">
              <wp:posOffset>3458845</wp:posOffset>
            </wp:positionH>
            <wp:positionV relativeFrom="paragraph">
              <wp:posOffset>126365</wp:posOffset>
            </wp:positionV>
            <wp:extent cx="1988185" cy="1532890"/>
            <wp:effectExtent l="0" t="0" r="5715" b="3810"/>
            <wp:wrapNone/>
            <wp:docPr id="18" name="图片 18" descr="5801b5091efd47c7e59c570ce12f2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5801b5091efd47c7e59c570ce12f2e0"/>
                    <pic:cNvPicPr>
                      <a:picLocks noChangeAspect="1"/>
                    </pic:cNvPicPr>
                  </pic:nvPicPr>
                  <pic:blipFill>
                    <a:blip r:embed="rId7"/>
                    <a:stretch>
                      <a:fillRect/>
                    </a:stretch>
                  </pic:blipFill>
                  <pic:spPr>
                    <a:xfrm>
                      <a:off x="0" y="0"/>
                      <a:ext cx="1988185" cy="1532890"/>
                    </a:xfrm>
                    <a:prstGeom prst="rect">
                      <a:avLst/>
                    </a:prstGeom>
                  </pic:spPr>
                </pic:pic>
              </a:graphicData>
            </a:graphic>
          </wp:anchor>
        </w:drawing>
      </w:r>
      <w:r>
        <w:rPr>
          <w:rFonts w:hint="eastAsia" w:ascii="微软雅黑" w:hAnsi="微软雅黑" w:eastAsia="微软雅黑" w:cs="Arial"/>
          <w:color w:val="FF0000"/>
          <w:kern w:val="0"/>
          <w:sz w:val="24"/>
          <w:szCs w:val="24"/>
        </w:rPr>
        <w:drawing>
          <wp:anchor distT="0" distB="0" distL="114300" distR="114300" simplePos="0" relativeHeight="251660288" behindDoc="0" locked="0" layoutInCell="1" allowOverlap="1">
            <wp:simplePos x="0" y="0"/>
            <wp:positionH relativeFrom="column">
              <wp:posOffset>1844040</wp:posOffset>
            </wp:positionH>
            <wp:positionV relativeFrom="paragraph">
              <wp:posOffset>114935</wp:posOffset>
            </wp:positionV>
            <wp:extent cx="1526540" cy="1553845"/>
            <wp:effectExtent l="0" t="0" r="10160" b="8255"/>
            <wp:wrapNone/>
            <wp:docPr id="16" name="图片 16" descr="UniKL picture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UniKL picture02"/>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1526540" cy="1553845"/>
                    </a:xfrm>
                    <a:prstGeom prst="rect">
                      <a:avLst/>
                    </a:prstGeom>
                  </pic:spPr>
                </pic:pic>
              </a:graphicData>
            </a:graphic>
          </wp:anchor>
        </w:drawing>
      </w:r>
      <w:r>
        <w:rPr>
          <w:rFonts w:hint="eastAsia" w:ascii="微软雅黑" w:hAnsi="微软雅黑" w:eastAsia="微软雅黑" w:cs="Arial"/>
          <w:color w:val="FF0000"/>
          <w:kern w:val="0"/>
          <w:sz w:val="24"/>
          <w:szCs w:val="24"/>
        </w:rPr>
        <w:drawing>
          <wp:anchor distT="0" distB="0" distL="114300" distR="114300" simplePos="0" relativeHeight="251661312" behindDoc="0" locked="0" layoutInCell="1" allowOverlap="1">
            <wp:simplePos x="0" y="0"/>
            <wp:positionH relativeFrom="column">
              <wp:posOffset>36195</wp:posOffset>
            </wp:positionH>
            <wp:positionV relativeFrom="paragraph">
              <wp:posOffset>128270</wp:posOffset>
            </wp:positionV>
            <wp:extent cx="1676400" cy="1541145"/>
            <wp:effectExtent l="0" t="0" r="0" b="8255"/>
            <wp:wrapNone/>
            <wp:docPr id="13" name="图片 13" descr="UniKL picture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UniKL picture01"/>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1676400" cy="1541145"/>
                    </a:xfrm>
                    <a:prstGeom prst="rect">
                      <a:avLst/>
                    </a:prstGeom>
                  </pic:spPr>
                </pic:pic>
              </a:graphicData>
            </a:graphic>
          </wp:anchor>
        </w:drawing>
      </w:r>
      <w:r>
        <w:rPr>
          <w:rFonts w:ascii="微软雅黑" w:hAnsi="微软雅黑" w:eastAsia="微软雅黑" w:cs="Arial"/>
          <w:color w:val="FF0000"/>
          <w:kern w:val="0"/>
          <w:sz w:val="24"/>
          <w:szCs w:val="24"/>
        </w:rPr>
        <w:t> </w:t>
      </w:r>
    </w:p>
    <w:p w14:paraId="294620D8">
      <w:pPr>
        <w:widowControl/>
        <w:jc w:val="left"/>
        <w:rPr>
          <w:rFonts w:hint="eastAsia" w:ascii="微软雅黑" w:hAnsi="微软雅黑" w:eastAsia="微软雅黑" w:cs="Arial"/>
          <w:b/>
          <w:bCs/>
          <w:color w:val="E51223"/>
          <w:kern w:val="36"/>
          <w:sz w:val="24"/>
          <w:szCs w:val="24"/>
        </w:rPr>
      </w:pPr>
    </w:p>
    <w:p w14:paraId="3744DD69">
      <w:pPr>
        <w:widowControl/>
        <w:jc w:val="left"/>
        <w:rPr>
          <w:rFonts w:hint="eastAsia" w:ascii="微软雅黑" w:hAnsi="微软雅黑" w:eastAsia="微软雅黑" w:cs="Arial"/>
          <w:b/>
          <w:bCs/>
          <w:color w:val="E51223"/>
          <w:kern w:val="36"/>
          <w:sz w:val="24"/>
          <w:szCs w:val="24"/>
        </w:rPr>
      </w:pPr>
    </w:p>
    <w:p w14:paraId="6D18AB01">
      <w:pPr>
        <w:widowControl/>
        <w:jc w:val="left"/>
        <w:rPr>
          <w:rFonts w:hint="eastAsia" w:ascii="微软雅黑" w:hAnsi="微软雅黑" w:eastAsia="微软雅黑" w:cs="Arial"/>
          <w:b/>
          <w:bCs/>
          <w:color w:val="E51223"/>
          <w:kern w:val="36"/>
          <w:sz w:val="24"/>
          <w:szCs w:val="24"/>
        </w:rPr>
      </w:pPr>
    </w:p>
    <w:p w14:paraId="4C3EC414">
      <w:pPr>
        <w:widowControl/>
        <w:jc w:val="left"/>
        <w:rPr>
          <w:rFonts w:ascii="微软雅黑" w:hAnsi="微软雅黑" w:eastAsia="微软雅黑" w:cs="Arial"/>
          <w:b/>
          <w:bCs/>
          <w:color w:val="auto"/>
          <w:kern w:val="36"/>
          <w:sz w:val="24"/>
          <w:szCs w:val="24"/>
        </w:rPr>
      </w:pPr>
      <w:r>
        <w:rPr>
          <w:rFonts w:hint="eastAsia" w:ascii="微软雅黑" w:hAnsi="微软雅黑" w:eastAsia="微软雅黑" w:cs="Arial"/>
          <w:b/>
          <w:bCs/>
          <w:color w:val="auto"/>
          <w:kern w:val="36"/>
          <w:sz w:val="24"/>
          <w:szCs w:val="24"/>
          <w:lang w:val="en-US" w:eastAsia="zh-CN"/>
        </w:rPr>
        <w:t>二</w:t>
      </w:r>
      <w:r>
        <w:rPr>
          <w:rFonts w:hint="eastAsia" w:ascii="微软雅黑" w:hAnsi="微软雅黑" w:eastAsia="微软雅黑" w:cs="Arial"/>
          <w:b/>
          <w:bCs/>
          <w:color w:val="auto"/>
          <w:kern w:val="36"/>
          <w:sz w:val="24"/>
          <w:szCs w:val="24"/>
        </w:rPr>
        <w:t>、吉隆坡大学有12个校区</w:t>
      </w:r>
    </w:p>
    <w:p w14:paraId="3709A010">
      <w:pPr>
        <w:widowControl/>
        <w:spacing w:after="75" w:line="360" w:lineRule="exact"/>
        <w:jc w:val="left"/>
        <w:outlineLvl w:val="0"/>
        <w:rPr>
          <w:rFonts w:ascii="微软雅黑" w:hAnsi="微软雅黑" w:eastAsia="微软雅黑" w:cs="Arial"/>
          <w:b/>
          <w:bCs/>
          <w:color w:val="E51223"/>
          <w:kern w:val="36"/>
          <w:sz w:val="24"/>
          <w:szCs w:val="24"/>
        </w:rPr>
      </w:pPr>
      <w:r>
        <w:rPr>
          <w:rFonts w:ascii="微软雅黑" w:hAnsi="微软雅黑" w:eastAsia="微软雅黑" w:cs="Arial"/>
          <w:b/>
          <w:bCs/>
          <w:color w:val="E51223"/>
          <w:kern w:val="36"/>
          <w:sz w:val="24"/>
          <w:szCs w:val="24"/>
        </w:rPr>
        <w:drawing>
          <wp:anchor distT="0" distB="0" distL="114300" distR="114300" simplePos="0" relativeHeight="251672576" behindDoc="0" locked="0" layoutInCell="1" allowOverlap="1">
            <wp:simplePos x="0" y="0"/>
            <wp:positionH relativeFrom="column">
              <wp:posOffset>49530</wp:posOffset>
            </wp:positionH>
            <wp:positionV relativeFrom="paragraph">
              <wp:posOffset>17145</wp:posOffset>
            </wp:positionV>
            <wp:extent cx="2070100" cy="1712595"/>
            <wp:effectExtent l="0" t="0" r="0" b="1905"/>
            <wp:wrapSquare wrapText="bothSides"/>
            <wp:docPr id="2" name="图片 2" descr="UniKL camp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UniKL campus"/>
                    <pic:cNvPicPr>
                      <a:picLocks noChangeAspect="1"/>
                    </pic:cNvPicPr>
                  </pic:nvPicPr>
                  <pic:blipFill>
                    <a:blip r:embed="rId10"/>
                    <a:stretch>
                      <a:fillRect/>
                    </a:stretch>
                  </pic:blipFill>
                  <pic:spPr>
                    <a:xfrm>
                      <a:off x="0" y="0"/>
                      <a:ext cx="2070100" cy="1712595"/>
                    </a:xfrm>
                    <a:prstGeom prst="rect">
                      <a:avLst/>
                    </a:prstGeom>
                  </pic:spPr>
                </pic:pic>
              </a:graphicData>
            </a:graphic>
          </wp:anchor>
        </w:drawing>
      </w:r>
      <w:r>
        <w:rPr>
          <w:rFonts w:hint="eastAsia" w:ascii="微软雅黑" w:hAnsi="微软雅黑" w:eastAsia="微软雅黑" w:cs="Arial"/>
          <w:b/>
          <w:bCs/>
          <w:color w:val="E51223"/>
          <w:kern w:val="36"/>
          <w:sz w:val="24"/>
          <w:szCs w:val="24"/>
        </w:rPr>
        <w:drawing>
          <wp:anchor distT="0" distB="0" distL="114300" distR="114300" simplePos="0" relativeHeight="251673600" behindDoc="0" locked="0" layoutInCell="1" allowOverlap="1">
            <wp:simplePos x="0" y="0"/>
            <wp:positionH relativeFrom="column">
              <wp:posOffset>318770</wp:posOffset>
            </wp:positionH>
            <wp:positionV relativeFrom="paragraph">
              <wp:posOffset>10160</wp:posOffset>
            </wp:positionV>
            <wp:extent cx="2165985" cy="1697990"/>
            <wp:effectExtent l="0" t="0" r="5715" b="3810"/>
            <wp:wrapNone/>
            <wp:docPr id="3" name="图片 3" descr="UniKL campus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UniKL campus01"/>
                    <pic:cNvPicPr>
                      <a:picLocks noChangeAspect="1"/>
                    </pic:cNvPicPr>
                  </pic:nvPicPr>
                  <pic:blipFill>
                    <a:blip r:embed="rId11"/>
                    <a:stretch>
                      <a:fillRect/>
                    </a:stretch>
                  </pic:blipFill>
                  <pic:spPr>
                    <a:xfrm>
                      <a:off x="0" y="0"/>
                      <a:ext cx="2165985" cy="1697990"/>
                    </a:xfrm>
                    <a:prstGeom prst="rect">
                      <a:avLst/>
                    </a:prstGeom>
                  </pic:spPr>
                </pic:pic>
              </a:graphicData>
            </a:graphic>
          </wp:anchor>
        </w:drawing>
      </w:r>
    </w:p>
    <w:p w14:paraId="0D5F6F8E">
      <w:pPr>
        <w:widowControl/>
        <w:spacing w:after="75"/>
        <w:jc w:val="left"/>
        <w:outlineLvl w:val="0"/>
        <w:rPr>
          <w:rFonts w:ascii="微软雅黑" w:hAnsi="微软雅黑" w:eastAsia="微软雅黑" w:cs="Arial"/>
          <w:b/>
          <w:bCs/>
          <w:color w:val="E51223"/>
          <w:kern w:val="36"/>
          <w:sz w:val="24"/>
          <w:szCs w:val="24"/>
        </w:rPr>
      </w:pPr>
    </w:p>
    <w:p w14:paraId="5EEE7483">
      <w:pPr>
        <w:widowControl/>
        <w:spacing w:after="75" w:line="360" w:lineRule="exact"/>
        <w:jc w:val="left"/>
        <w:outlineLvl w:val="0"/>
        <w:rPr>
          <w:rFonts w:ascii="微软雅黑" w:hAnsi="微软雅黑" w:eastAsia="微软雅黑" w:cs="Arial"/>
          <w:b/>
          <w:bCs/>
          <w:color w:val="E51223"/>
          <w:kern w:val="36"/>
          <w:sz w:val="24"/>
          <w:szCs w:val="24"/>
        </w:rPr>
      </w:pPr>
    </w:p>
    <w:p w14:paraId="626A57C0">
      <w:pPr>
        <w:widowControl/>
        <w:spacing w:after="75" w:line="360" w:lineRule="exact"/>
        <w:jc w:val="left"/>
        <w:outlineLvl w:val="0"/>
        <w:rPr>
          <w:rFonts w:ascii="微软雅黑" w:hAnsi="微软雅黑" w:eastAsia="微软雅黑" w:cs="Arial"/>
          <w:b/>
          <w:bCs/>
          <w:color w:val="E51223"/>
          <w:kern w:val="36"/>
          <w:sz w:val="24"/>
          <w:szCs w:val="24"/>
        </w:rPr>
      </w:pPr>
    </w:p>
    <w:p w14:paraId="38265DE2">
      <w:pPr>
        <w:widowControl/>
        <w:spacing w:after="75" w:line="360" w:lineRule="exact"/>
        <w:jc w:val="left"/>
        <w:outlineLvl w:val="0"/>
        <w:rPr>
          <w:rFonts w:ascii="微软雅黑" w:hAnsi="微软雅黑" w:eastAsia="微软雅黑" w:cs="Arial"/>
          <w:b/>
          <w:bCs/>
          <w:color w:val="E51223"/>
          <w:kern w:val="36"/>
          <w:sz w:val="24"/>
          <w:szCs w:val="24"/>
        </w:rPr>
      </w:pPr>
    </w:p>
    <w:p w14:paraId="7D78FA9E">
      <w:pPr>
        <w:widowControl/>
        <w:spacing w:after="75" w:line="360" w:lineRule="exact"/>
        <w:jc w:val="left"/>
        <w:outlineLvl w:val="0"/>
        <w:rPr>
          <w:rFonts w:ascii="微软雅黑" w:hAnsi="微软雅黑" w:eastAsia="微软雅黑" w:cs="Arial"/>
          <w:b/>
          <w:bCs/>
          <w:color w:val="E51223"/>
          <w:kern w:val="36"/>
          <w:sz w:val="24"/>
          <w:szCs w:val="24"/>
        </w:rPr>
      </w:pPr>
    </w:p>
    <w:p w14:paraId="3730C1F0">
      <w:pPr>
        <w:widowControl/>
        <w:spacing w:line="360" w:lineRule="exact"/>
        <w:ind w:firstLine="480" w:firstLineChars="200"/>
        <w:jc w:val="left"/>
        <w:rPr>
          <w:rFonts w:ascii="微软雅黑" w:hAnsi="微软雅黑" w:eastAsia="微软雅黑" w:cs="Arial"/>
          <w:color w:val="000000"/>
          <w:kern w:val="0"/>
          <w:sz w:val="24"/>
          <w:szCs w:val="24"/>
        </w:rPr>
      </w:pPr>
    </w:p>
    <w:p w14:paraId="5FC3EE1A">
      <w:pPr>
        <w:widowControl/>
        <w:spacing w:line="360" w:lineRule="exact"/>
        <w:ind w:firstLine="480" w:firstLineChars="200"/>
        <w:jc w:val="left"/>
        <w:rPr>
          <w:rFonts w:ascii="微软雅黑" w:hAnsi="微软雅黑" w:eastAsia="微软雅黑" w:cs="Arial"/>
          <w:color w:val="000000"/>
          <w:kern w:val="0"/>
          <w:sz w:val="24"/>
          <w:szCs w:val="24"/>
        </w:rPr>
      </w:pPr>
      <w:r>
        <w:rPr>
          <w:rFonts w:ascii="微软雅黑" w:hAnsi="微软雅黑" w:eastAsia="微软雅黑" w:cs="Arial"/>
          <w:color w:val="000000"/>
          <w:kern w:val="0"/>
          <w:sz w:val="24"/>
          <w:szCs w:val="24"/>
        </w:rPr>
        <w:t>马来西亚吉隆坡大学为学生提供了多种住宿选择，学生可以根据预算选择适合自己的住所。无论是校内，还是校外，这些学生宿舍、公寓都距离学校很近，周围生活配套设施齐全。马来西亚吉隆坡大学国际学生服务出还可以为学生提供住宿等帮助。</w:t>
      </w:r>
    </w:p>
    <w:p w14:paraId="0174BA99">
      <w:pPr>
        <w:widowControl/>
        <w:spacing w:line="360" w:lineRule="exact"/>
        <w:jc w:val="left"/>
        <w:rPr>
          <w:rFonts w:ascii="微软雅黑" w:hAnsi="微软雅黑" w:eastAsia="微软雅黑" w:cs="Arial"/>
          <w:color w:val="000000"/>
          <w:kern w:val="0"/>
          <w:sz w:val="24"/>
          <w:szCs w:val="24"/>
        </w:rPr>
      </w:pPr>
      <w:r>
        <w:rPr>
          <w:rFonts w:hint="eastAsia" w:ascii="微软雅黑" w:hAnsi="微软雅黑" w:eastAsia="微软雅黑" w:cs="Arial"/>
          <w:color w:val="000000"/>
          <w:kern w:val="0"/>
          <w:sz w:val="24"/>
          <w:szCs w:val="24"/>
          <w:lang w:eastAsia="zh-CN"/>
        </w:rPr>
        <w:drawing>
          <wp:anchor distT="0" distB="0" distL="114300" distR="114300" simplePos="0" relativeHeight="251664384" behindDoc="0" locked="0" layoutInCell="1" allowOverlap="1">
            <wp:simplePos x="0" y="0"/>
            <wp:positionH relativeFrom="column">
              <wp:posOffset>1845310</wp:posOffset>
            </wp:positionH>
            <wp:positionV relativeFrom="paragraph">
              <wp:posOffset>104140</wp:posOffset>
            </wp:positionV>
            <wp:extent cx="1718945" cy="1290320"/>
            <wp:effectExtent l="0" t="0" r="8255" b="5080"/>
            <wp:wrapNone/>
            <wp:docPr id="5" name="图片 5" descr="8db61b7a61e6e0e4ca6419da49530d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8db61b7a61e6e0e4ca6419da49530d5"/>
                    <pic:cNvPicPr>
                      <a:picLocks noChangeAspect="1"/>
                    </pic:cNvPicPr>
                  </pic:nvPicPr>
                  <pic:blipFill>
                    <a:blip r:embed="rId12"/>
                    <a:stretch>
                      <a:fillRect/>
                    </a:stretch>
                  </pic:blipFill>
                  <pic:spPr>
                    <a:xfrm>
                      <a:off x="0" y="0"/>
                      <a:ext cx="1718945" cy="1290320"/>
                    </a:xfrm>
                    <a:prstGeom prst="rect">
                      <a:avLst/>
                    </a:prstGeom>
                  </pic:spPr>
                </pic:pic>
              </a:graphicData>
            </a:graphic>
          </wp:anchor>
        </w:drawing>
      </w:r>
      <w:r>
        <w:rPr>
          <w:rFonts w:hint="eastAsia" w:ascii="微软雅黑" w:hAnsi="微软雅黑" w:eastAsia="微软雅黑" w:cs="Arial"/>
          <w:color w:val="000000"/>
          <w:kern w:val="0"/>
          <w:sz w:val="24"/>
          <w:szCs w:val="24"/>
          <w:lang w:eastAsia="zh-CN"/>
        </w:rPr>
        <w:drawing>
          <wp:anchor distT="0" distB="0" distL="114300" distR="114300" simplePos="0" relativeHeight="251663360" behindDoc="0" locked="0" layoutInCell="1" allowOverlap="1">
            <wp:simplePos x="0" y="0"/>
            <wp:positionH relativeFrom="column">
              <wp:posOffset>38100</wp:posOffset>
            </wp:positionH>
            <wp:positionV relativeFrom="paragraph">
              <wp:posOffset>84455</wp:posOffset>
            </wp:positionV>
            <wp:extent cx="1722120" cy="1292225"/>
            <wp:effectExtent l="0" t="0" r="5080" b="3175"/>
            <wp:wrapNone/>
            <wp:docPr id="4" name="图片 4" descr="7e92e34c3752fc807ac0dca10bdabf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7e92e34c3752fc807ac0dca10bdabfc"/>
                    <pic:cNvPicPr>
                      <a:picLocks noChangeAspect="1"/>
                    </pic:cNvPicPr>
                  </pic:nvPicPr>
                  <pic:blipFill>
                    <a:blip r:embed="rId13"/>
                    <a:stretch>
                      <a:fillRect/>
                    </a:stretch>
                  </pic:blipFill>
                  <pic:spPr>
                    <a:xfrm>
                      <a:off x="0" y="0"/>
                      <a:ext cx="1722120" cy="1292225"/>
                    </a:xfrm>
                    <a:prstGeom prst="rect">
                      <a:avLst/>
                    </a:prstGeom>
                  </pic:spPr>
                </pic:pic>
              </a:graphicData>
            </a:graphic>
          </wp:anchor>
        </w:drawing>
      </w:r>
    </w:p>
    <w:p w14:paraId="69558884">
      <w:pPr>
        <w:widowControl/>
        <w:jc w:val="left"/>
        <w:rPr>
          <w:rFonts w:hint="eastAsia" w:ascii="微软雅黑" w:hAnsi="微软雅黑" w:eastAsia="微软雅黑" w:cs="Arial"/>
          <w:color w:val="000000"/>
          <w:kern w:val="0"/>
          <w:sz w:val="24"/>
          <w:szCs w:val="24"/>
          <w:lang w:eastAsia="zh-CN"/>
        </w:rPr>
      </w:pPr>
      <w:r>
        <w:rPr>
          <w:rFonts w:hint="eastAsia" w:ascii="微软雅黑" w:hAnsi="微软雅黑" w:eastAsia="微软雅黑" w:cs="Arial"/>
          <w:lang w:val="en-US" w:eastAsia="zh-CN"/>
        </w:rPr>
        <w:drawing>
          <wp:anchor distT="0" distB="0" distL="114300" distR="114300" simplePos="0" relativeHeight="251675648" behindDoc="0" locked="0" layoutInCell="1" allowOverlap="1">
            <wp:simplePos x="0" y="0"/>
            <wp:positionH relativeFrom="column">
              <wp:posOffset>3771900</wp:posOffset>
            </wp:positionH>
            <wp:positionV relativeFrom="paragraph">
              <wp:posOffset>21590</wp:posOffset>
            </wp:positionV>
            <wp:extent cx="1732280" cy="2310765"/>
            <wp:effectExtent l="0" t="0" r="7620" b="635"/>
            <wp:wrapNone/>
            <wp:docPr id="15" name="图片 15" descr="07731d89e6a5073d0046d88de90bc2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07731d89e6a5073d0046d88de90bc2e"/>
                    <pic:cNvPicPr>
                      <a:picLocks noChangeAspect="1"/>
                    </pic:cNvPicPr>
                  </pic:nvPicPr>
                  <pic:blipFill>
                    <a:blip r:embed="rId14"/>
                    <a:stretch>
                      <a:fillRect/>
                    </a:stretch>
                  </pic:blipFill>
                  <pic:spPr>
                    <a:xfrm>
                      <a:off x="0" y="0"/>
                      <a:ext cx="1732280" cy="2310765"/>
                    </a:xfrm>
                    <a:prstGeom prst="rect">
                      <a:avLst/>
                    </a:prstGeom>
                  </pic:spPr>
                </pic:pic>
              </a:graphicData>
            </a:graphic>
          </wp:anchor>
        </w:drawing>
      </w:r>
    </w:p>
    <w:p w14:paraId="73360AAC">
      <w:pPr>
        <w:widowControl/>
        <w:jc w:val="left"/>
        <w:rPr>
          <w:rFonts w:hint="eastAsia" w:ascii="微软雅黑" w:hAnsi="微软雅黑" w:eastAsia="微软雅黑" w:cs="Arial"/>
          <w:color w:val="000000"/>
          <w:kern w:val="0"/>
          <w:sz w:val="24"/>
          <w:szCs w:val="24"/>
          <w:lang w:eastAsia="zh-CN"/>
        </w:rPr>
      </w:pPr>
      <w:r>
        <w:rPr>
          <w:rFonts w:ascii="微软雅黑" w:hAnsi="微软雅黑" w:eastAsia="微软雅黑" w:cs="Arial"/>
          <w:color w:val="000000"/>
          <w:kern w:val="0"/>
          <w:sz w:val="24"/>
          <w:szCs w:val="24"/>
        </w:rPr>
        <w:t> </w:t>
      </w:r>
    </w:p>
    <w:p w14:paraId="7018DDE0">
      <w:pPr>
        <w:widowControl/>
        <w:spacing w:after="75"/>
        <w:jc w:val="left"/>
        <w:outlineLvl w:val="0"/>
        <w:rPr>
          <w:rFonts w:ascii="微软雅黑" w:hAnsi="微软雅黑" w:eastAsia="微软雅黑" w:cs="Arial"/>
          <w:b/>
          <w:bCs/>
          <w:color w:val="E51223"/>
          <w:kern w:val="36"/>
          <w:sz w:val="24"/>
          <w:szCs w:val="24"/>
        </w:rPr>
      </w:pPr>
      <w:r>
        <w:rPr>
          <w:rFonts w:hint="eastAsia" w:ascii="微软雅黑" w:hAnsi="微软雅黑" w:eastAsia="微软雅黑" w:cs="Arial"/>
          <w:b/>
          <w:bCs/>
          <w:color w:val="E51223"/>
          <w:kern w:val="36"/>
          <w:sz w:val="24"/>
          <w:szCs w:val="24"/>
          <w:lang w:eastAsia="zh-CN"/>
        </w:rPr>
        <w:drawing>
          <wp:anchor distT="0" distB="0" distL="114300" distR="114300" simplePos="0" relativeHeight="251665408" behindDoc="0" locked="0" layoutInCell="1" allowOverlap="1">
            <wp:simplePos x="0" y="0"/>
            <wp:positionH relativeFrom="column">
              <wp:posOffset>25400</wp:posOffset>
            </wp:positionH>
            <wp:positionV relativeFrom="paragraph">
              <wp:posOffset>418465</wp:posOffset>
            </wp:positionV>
            <wp:extent cx="1722755" cy="1292225"/>
            <wp:effectExtent l="0" t="0" r="4445" b="3175"/>
            <wp:wrapNone/>
            <wp:docPr id="6" name="图片 6" descr="aa2a07f9b4f4ba4403ac41a4f292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aa2a07f9b4f4ba4403ac41a4f292284"/>
                    <pic:cNvPicPr>
                      <a:picLocks noChangeAspect="1"/>
                    </pic:cNvPicPr>
                  </pic:nvPicPr>
                  <pic:blipFill>
                    <a:blip r:embed="rId15"/>
                    <a:stretch>
                      <a:fillRect/>
                    </a:stretch>
                  </pic:blipFill>
                  <pic:spPr>
                    <a:xfrm>
                      <a:off x="0" y="0"/>
                      <a:ext cx="1722755" cy="1292225"/>
                    </a:xfrm>
                    <a:prstGeom prst="rect">
                      <a:avLst/>
                    </a:prstGeom>
                  </pic:spPr>
                </pic:pic>
              </a:graphicData>
            </a:graphic>
          </wp:anchor>
        </w:drawing>
      </w:r>
    </w:p>
    <w:p w14:paraId="013A80D2">
      <w:pPr>
        <w:widowControl/>
        <w:spacing w:after="75"/>
        <w:jc w:val="left"/>
        <w:outlineLvl w:val="0"/>
        <w:rPr>
          <w:rFonts w:hint="eastAsia" w:ascii="微软雅黑" w:hAnsi="微软雅黑" w:eastAsia="微软雅黑" w:cs="Arial"/>
          <w:b/>
          <w:bCs/>
          <w:color w:val="E51223"/>
          <w:kern w:val="36"/>
          <w:sz w:val="24"/>
          <w:szCs w:val="24"/>
          <w:lang w:eastAsia="zh-CN"/>
        </w:rPr>
      </w:pPr>
      <w:r>
        <w:rPr>
          <w:rFonts w:hint="eastAsia" w:ascii="微软雅黑" w:hAnsi="微软雅黑" w:eastAsia="微软雅黑" w:cs="Arial"/>
          <w:b/>
          <w:bCs/>
          <w:color w:val="E51223"/>
          <w:kern w:val="36"/>
          <w:sz w:val="24"/>
          <w:szCs w:val="24"/>
          <w:lang w:eastAsia="zh-CN"/>
        </w:rPr>
        <w:drawing>
          <wp:anchor distT="0" distB="0" distL="114300" distR="114300" simplePos="0" relativeHeight="251666432" behindDoc="0" locked="0" layoutInCell="1" allowOverlap="1">
            <wp:simplePos x="0" y="0"/>
            <wp:positionH relativeFrom="column">
              <wp:posOffset>1879600</wp:posOffset>
            </wp:positionH>
            <wp:positionV relativeFrom="paragraph">
              <wp:posOffset>13335</wp:posOffset>
            </wp:positionV>
            <wp:extent cx="1676400" cy="1258570"/>
            <wp:effectExtent l="0" t="0" r="0" b="11430"/>
            <wp:wrapNone/>
            <wp:docPr id="8" name="图片 8" descr="5801b5091efd47c7e59c570ce12f2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5801b5091efd47c7e59c570ce12f2e0"/>
                    <pic:cNvPicPr>
                      <a:picLocks noChangeAspect="1"/>
                    </pic:cNvPicPr>
                  </pic:nvPicPr>
                  <pic:blipFill>
                    <a:blip r:embed="rId7"/>
                    <a:stretch>
                      <a:fillRect/>
                    </a:stretch>
                  </pic:blipFill>
                  <pic:spPr>
                    <a:xfrm>
                      <a:off x="0" y="0"/>
                      <a:ext cx="1676400" cy="1258570"/>
                    </a:xfrm>
                    <a:prstGeom prst="rect">
                      <a:avLst/>
                    </a:prstGeom>
                  </pic:spPr>
                </pic:pic>
              </a:graphicData>
            </a:graphic>
          </wp:anchor>
        </w:drawing>
      </w:r>
    </w:p>
    <w:p w14:paraId="3097972B">
      <w:pPr>
        <w:widowControl/>
        <w:spacing w:after="75"/>
        <w:jc w:val="left"/>
        <w:outlineLvl w:val="0"/>
        <w:rPr>
          <w:rFonts w:hint="eastAsia" w:ascii="微软雅黑" w:hAnsi="微软雅黑" w:eastAsia="微软雅黑" w:cs="Arial"/>
          <w:b/>
          <w:bCs/>
          <w:color w:val="E51223"/>
          <w:kern w:val="36"/>
          <w:sz w:val="24"/>
          <w:szCs w:val="24"/>
          <w:lang w:eastAsia="zh-CN"/>
        </w:rPr>
      </w:pPr>
    </w:p>
    <w:p w14:paraId="7520293B">
      <w:pPr>
        <w:widowControl/>
        <w:spacing w:after="75" w:line="360" w:lineRule="exact"/>
        <w:jc w:val="left"/>
        <w:outlineLvl w:val="0"/>
        <w:rPr>
          <w:rFonts w:hint="eastAsia" w:ascii="微软雅黑" w:hAnsi="微软雅黑" w:eastAsia="微软雅黑" w:cs="Arial"/>
          <w:b/>
          <w:bCs/>
          <w:color w:val="E51223"/>
          <w:kern w:val="36"/>
          <w:sz w:val="24"/>
          <w:szCs w:val="24"/>
        </w:rPr>
      </w:pPr>
    </w:p>
    <w:p w14:paraId="341FE2D3">
      <w:pPr>
        <w:widowControl/>
        <w:spacing w:after="75" w:line="360" w:lineRule="exact"/>
        <w:jc w:val="left"/>
        <w:outlineLvl w:val="0"/>
        <w:rPr>
          <w:rFonts w:hint="eastAsia" w:ascii="微软雅黑" w:hAnsi="微软雅黑" w:eastAsia="微软雅黑" w:cs="Arial"/>
          <w:b/>
          <w:bCs/>
          <w:color w:val="auto"/>
          <w:kern w:val="36"/>
          <w:sz w:val="24"/>
          <w:szCs w:val="24"/>
        </w:rPr>
      </w:pPr>
    </w:p>
    <w:p w14:paraId="5CEF3D1B">
      <w:pPr>
        <w:widowControl/>
        <w:spacing w:after="75" w:line="360" w:lineRule="exact"/>
        <w:jc w:val="left"/>
        <w:outlineLvl w:val="0"/>
        <w:rPr>
          <w:rFonts w:ascii="微软雅黑" w:hAnsi="微软雅黑" w:eastAsia="微软雅黑" w:cs="Arial"/>
          <w:b/>
          <w:bCs/>
          <w:color w:val="auto"/>
          <w:kern w:val="36"/>
          <w:sz w:val="24"/>
          <w:szCs w:val="24"/>
        </w:rPr>
      </w:pPr>
      <w:r>
        <w:rPr>
          <w:rFonts w:hint="eastAsia" w:ascii="微软雅黑" w:hAnsi="微软雅黑" w:eastAsia="微软雅黑" w:cs="Arial"/>
          <w:b/>
          <w:bCs/>
          <w:color w:val="auto"/>
          <w:kern w:val="36"/>
          <w:sz w:val="24"/>
          <w:szCs w:val="24"/>
          <w:lang w:val="en-US" w:eastAsia="zh-CN"/>
        </w:rPr>
        <w:t>三</w:t>
      </w:r>
      <w:r>
        <w:rPr>
          <w:rFonts w:hint="eastAsia" w:ascii="微软雅黑" w:hAnsi="微软雅黑" w:eastAsia="微软雅黑" w:cs="Arial"/>
          <w:b/>
          <w:bCs/>
          <w:color w:val="auto"/>
          <w:kern w:val="36"/>
          <w:sz w:val="24"/>
          <w:szCs w:val="24"/>
        </w:rPr>
        <w:t>、</w:t>
      </w:r>
      <w:r>
        <w:rPr>
          <w:rFonts w:ascii="微软雅黑" w:hAnsi="微软雅黑" w:eastAsia="微软雅黑" w:cs="Arial"/>
          <w:b/>
          <w:bCs/>
          <w:color w:val="auto"/>
          <w:kern w:val="36"/>
          <w:sz w:val="24"/>
          <w:szCs w:val="24"/>
        </w:rPr>
        <w:t>马来西亚吉隆坡大学</w:t>
      </w:r>
      <w:r>
        <w:rPr>
          <w:rFonts w:hint="eastAsia" w:ascii="微软雅黑" w:hAnsi="微软雅黑" w:eastAsia="微软雅黑" w:cs="Arial"/>
          <w:b/>
          <w:bCs/>
          <w:color w:val="auto"/>
          <w:kern w:val="36"/>
          <w:sz w:val="24"/>
          <w:szCs w:val="24"/>
        </w:rPr>
        <w:t>校区和本科专业介绍</w:t>
      </w:r>
    </w:p>
    <w:p w14:paraId="34A979CB">
      <w:pPr>
        <w:pStyle w:val="6"/>
        <w:spacing w:before="0" w:beforeAutospacing="0" w:after="0" w:afterAutospacing="0" w:line="360" w:lineRule="exact"/>
        <w:rPr>
          <w:rStyle w:val="14"/>
          <w:rFonts w:ascii="微软雅黑" w:hAnsi="微软雅黑" w:eastAsia="微软雅黑"/>
          <w:b/>
          <w:bCs/>
          <w:color w:val="1D326B"/>
        </w:rPr>
      </w:pPr>
      <w:r>
        <w:rPr>
          <w:rFonts w:ascii="微软雅黑" w:hAnsi="微软雅黑" w:eastAsia="微软雅黑" w:cs="Arial"/>
          <w:color w:val="000000"/>
        </w:rPr>
        <w:t> </w:t>
      </w:r>
      <w:r>
        <w:rPr>
          <w:rFonts w:hint="eastAsia" w:ascii="微软雅黑" w:hAnsi="微软雅黑" w:eastAsia="微软雅黑" w:cs="Arial"/>
          <w:color w:val="000000"/>
        </w:rPr>
        <w:t>1、</w:t>
      </w:r>
      <w:r>
        <w:rPr>
          <w:rStyle w:val="14"/>
          <w:rFonts w:ascii="微软雅黑" w:hAnsi="微软雅黑" w:eastAsia="微软雅黑"/>
          <w:b/>
          <w:bCs/>
          <w:color w:val="1D326B"/>
        </w:rPr>
        <w:t>马来西亚吉隆坡大学信息技术学院（UniKL MIIT）——吉隆坡</w:t>
      </w:r>
      <w:r>
        <w:rPr>
          <w:rStyle w:val="14"/>
          <w:rFonts w:hint="eastAsia" w:ascii="微软雅黑" w:hAnsi="微软雅黑" w:eastAsia="微软雅黑"/>
          <w:b/>
          <w:bCs/>
          <w:color w:val="1D326B"/>
        </w:rPr>
        <w:t>校区：</w:t>
      </w:r>
    </w:p>
    <w:p w14:paraId="03DEEF3E">
      <w:pPr>
        <w:pStyle w:val="6"/>
        <w:spacing w:before="0" w:beforeAutospacing="0" w:after="0" w:afterAutospacing="0" w:line="360" w:lineRule="exact"/>
        <w:rPr>
          <w:rStyle w:val="14"/>
          <w:rFonts w:hint="eastAsia" w:ascii="微软雅黑" w:hAnsi="微软雅黑" w:eastAsia="微软雅黑"/>
          <w:color w:val="000000"/>
        </w:rPr>
      </w:pPr>
      <w:r>
        <w:rPr>
          <w:rStyle w:val="14"/>
          <w:rFonts w:hint="eastAsia" w:ascii="微软雅黑" w:hAnsi="微软雅黑" w:eastAsia="微软雅黑"/>
          <w:b/>
          <w:bCs/>
          <w:color w:val="1D326B"/>
        </w:rPr>
        <w:t>本科专业：</w:t>
      </w:r>
      <w:r>
        <w:rPr>
          <w:rFonts w:ascii="微软雅黑" w:hAnsi="微软雅黑" w:eastAsia="微软雅黑"/>
          <w:color w:val="000000"/>
        </w:rPr>
        <w:t>工程技术</w:t>
      </w:r>
      <w:r>
        <w:rPr>
          <w:rFonts w:hint="eastAsia" w:ascii="微软雅黑" w:hAnsi="微软雅黑" w:eastAsia="微软雅黑"/>
          <w:color w:val="000000"/>
        </w:rPr>
        <w:t>、</w:t>
      </w:r>
      <w:r>
        <w:rPr>
          <w:rFonts w:ascii="微软雅黑" w:hAnsi="微软雅黑" w:eastAsia="微软雅黑"/>
          <w:color w:val="000000"/>
        </w:rPr>
        <w:t>网络系统</w:t>
      </w:r>
      <w:r>
        <w:rPr>
          <w:rFonts w:hint="eastAsia" w:ascii="微软雅黑" w:hAnsi="微软雅黑" w:eastAsia="微软雅黑"/>
          <w:color w:val="000000"/>
        </w:rPr>
        <w:t>、</w:t>
      </w:r>
      <w:r>
        <w:rPr>
          <w:rFonts w:ascii="微软雅黑" w:hAnsi="微软雅黑" w:eastAsia="微软雅黑"/>
          <w:color w:val="000000"/>
        </w:rPr>
        <w:t>信息技术</w:t>
      </w:r>
      <w:r>
        <w:rPr>
          <w:rFonts w:hint="eastAsia" w:ascii="微软雅黑" w:hAnsi="微软雅黑" w:eastAsia="微软雅黑"/>
          <w:color w:val="000000"/>
        </w:rPr>
        <w:t>、</w:t>
      </w:r>
      <w:r>
        <w:rPr>
          <w:rFonts w:ascii="微软雅黑" w:hAnsi="微软雅黑" w:eastAsia="微软雅黑"/>
          <w:color w:val="000000"/>
        </w:rPr>
        <w:t>软件工程</w:t>
      </w:r>
      <w:r>
        <w:rPr>
          <w:rFonts w:hint="eastAsia" w:ascii="微软雅黑" w:hAnsi="微软雅黑" w:eastAsia="微软雅黑"/>
          <w:color w:val="000000"/>
        </w:rPr>
        <w:t>、</w:t>
      </w:r>
      <w:r>
        <w:rPr>
          <w:rFonts w:ascii="微软雅黑" w:hAnsi="微软雅黑" w:eastAsia="微软雅黑"/>
          <w:color w:val="000000"/>
        </w:rPr>
        <w:t>计算机系统安全</w:t>
      </w:r>
      <w:r>
        <w:rPr>
          <w:rFonts w:hint="eastAsia" w:ascii="微软雅黑" w:hAnsi="微软雅黑" w:eastAsia="微软雅黑"/>
          <w:color w:val="000000"/>
        </w:rPr>
        <w:t>、</w:t>
      </w:r>
      <w:r>
        <w:rPr>
          <w:rFonts w:ascii="微软雅黑" w:hAnsi="微软雅黑" w:eastAsia="微软雅黑"/>
          <w:color w:val="000000"/>
        </w:rPr>
        <w:t>多媒体技术</w:t>
      </w:r>
      <w:r>
        <w:rPr>
          <w:rFonts w:hint="eastAsia" w:ascii="微软雅黑" w:hAnsi="微软雅黑" w:eastAsia="微软雅黑"/>
          <w:color w:val="000000"/>
        </w:rPr>
        <w:t>、</w:t>
      </w:r>
      <w:r>
        <w:rPr>
          <w:rFonts w:ascii="微软雅黑" w:hAnsi="微软雅黑" w:eastAsia="微软雅黑"/>
          <w:color w:val="000000"/>
        </w:rPr>
        <w:t>计算机动画</w:t>
      </w:r>
      <w:r>
        <w:rPr>
          <w:rFonts w:hint="eastAsia" w:ascii="微软雅黑" w:hAnsi="微软雅黑" w:eastAsia="微软雅黑"/>
          <w:color w:val="000000"/>
        </w:rPr>
        <w:t>、</w:t>
      </w:r>
      <w:r>
        <w:rPr>
          <w:rFonts w:ascii="微软雅黑" w:hAnsi="微软雅黑" w:eastAsia="微软雅黑"/>
          <w:color w:val="000000"/>
        </w:rPr>
        <w:t>交互多媒体设计</w:t>
      </w:r>
      <w:r>
        <w:rPr>
          <w:rFonts w:hint="eastAsia" w:ascii="微软雅黑" w:hAnsi="微软雅黑" w:eastAsia="微软雅黑"/>
          <w:color w:val="000000"/>
        </w:rPr>
        <w:t>、</w:t>
      </w:r>
      <w:r>
        <w:rPr>
          <w:rFonts w:ascii="微软雅黑" w:hAnsi="微软雅黑" w:eastAsia="微软雅黑"/>
          <w:color w:val="000000"/>
        </w:rPr>
        <w:t>商务技术</w:t>
      </w:r>
      <w:r>
        <w:rPr>
          <w:rFonts w:hint="eastAsia" w:ascii="微软雅黑" w:hAnsi="微软雅黑" w:eastAsia="微软雅黑"/>
          <w:color w:val="000000"/>
        </w:rPr>
        <w:t>、</w:t>
      </w:r>
      <w:r>
        <w:rPr>
          <w:rFonts w:ascii="微软雅黑" w:hAnsi="微软雅黑" w:eastAsia="微软雅黑"/>
          <w:color w:val="000000"/>
        </w:rPr>
        <w:t>计算机创业管理</w:t>
      </w:r>
      <w:r>
        <w:rPr>
          <w:rFonts w:hint="eastAsia" w:ascii="微软雅黑" w:hAnsi="微软雅黑" w:eastAsia="微软雅黑"/>
          <w:color w:val="000000"/>
        </w:rPr>
        <w:t>、</w:t>
      </w:r>
      <w:r>
        <w:rPr>
          <w:rFonts w:ascii="微软雅黑" w:hAnsi="微软雅黑" w:eastAsia="微软雅黑"/>
          <w:color w:val="000000"/>
        </w:rPr>
        <w:t>计算机工程</w:t>
      </w:r>
    </w:p>
    <w:p w14:paraId="23D039BE">
      <w:pPr>
        <w:pStyle w:val="6"/>
        <w:spacing w:before="0" w:beforeAutospacing="0" w:after="0" w:afterAutospacing="0" w:line="360" w:lineRule="exact"/>
        <w:rPr>
          <w:rStyle w:val="14"/>
          <w:rFonts w:ascii="微软雅黑" w:hAnsi="微软雅黑" w:eastAsia="微软雅黑"/>
          <w:b/>
          <w:bCs/>
          <w:color w:val="1D326B"/>
        </w:rPr>
      </w:pPr>
      <w:r>
        <w:rPr>
          <w:rStyle w:val="14"/>
          <w:rFonts w:hint="eastAsia" w:ascii="微软雅黑" w:hAnsi="微软雅黑" w:eastAsia="微软雅黑"/>
          <w:b/>
          <w:bCs/>
          <w:color w:val="1D326B"/>
        </w:rPr>
        <w:t>2、</w:t>
      </w:r>
      <w:r>
        <w:rPr>
          <w:rStyle w:val="14"/>
          <w:rFonts w:ascii="微软雅黑" w:hAnsi="微软雅黑" w:eastAsia="微软雅黑"/>
          <w:b/>
          <w:bCs/>
          <w:color w:val="1D326B"/>
        </w:rPr>
        <w:t>马拉西亚吉隆坡大学商学院（UniKL MIMET）——吉隆坡</w:t>
      </w:r>
      <w:r>
        <w:rPr>
          <w:rStyle w:val="14"/>
          <w:rFonts w:hint="eastAsia" w:ascii="微软雅黑" w:hAnsi="微软雅黑" w:eastAsia="微软雅黑"/>
          <w:b/>
          <w:bCs/>
          <w:color w:val="1D326B"/>
        </w:rPr>
        <w:t>校区</w:t>
      </w:r>
    </w:p>
    <w:p w14:paraId="5B117FF4">
      <w:pPr>
        <w:pStyle w:val="6"/>
        <w:spacing w:before="0" w:beforeAutospacing="0" w:after="0" w:afterAutospacing="0" w:line="360" w:lineRule="exact"/>
        <w:rPr>
          <w:rFonts w:hint="eastAsia" w:ascii="微软雅黑" w:hAnsi="微软雅黑" w:eastAsia="微软雅黑"/>
          <w:color w:val="000000"/>
        </w:rPr>
      </w:pPr>
      <w:r>
        <w:rPr>
          <w:rStyle w:val="14"/>
          <w:rFonts w:hint="eastAsia" w:ascii="微软雅黑" w:hAnsi="微软雅黑" w:eastAsia="微软雅黑"/>
          <w:b/>
          <w:bCs/>
          <w:color w:val="1D326B"/>
        </w:rPr>
        <w:t>本科专业：</w:t>
      </w:r>
      <w:r>
        <w:rPr>
          <w:rFonts w:ascii="微软雅黑" w:hAnsi="微软雅黑" w:eastAsia="微软雅黑"/>
          <w:color w:val="000000"/>
        </w:rPr>
        <w:t>管理和创业学工商管理</w:t>
      </w:r>
      <w:r>
        <w:rPr>
          <w:rFonts w:hint="eastAsia" w:ascii="微软雅黑" w:hAnsi="微软雅黑" w:eastAsia="微软雅黑"/>
          <w:color w:val="000000"/>
        </w:rPr>
        <w:t>、经济学、</w:t>
      </w:r>
      <w:r>
        <w:rPr>
          <w:rFonts w:ascii="微软雅黑" w:hAnsi="微软雅黑" w:eastAsia="微软雅黑"/>
          <w:color w:val="000000"/>
        </w:rPr>
        <w:t>营销学</w:t>
      </w:r>
      <w:r>
        <w:rPr>
          <w:rFonts w:hint="eastAsia" w:ascii="微软雅黑" w:hAnsi="微软雅黑" w:eastAsia="微软雅黑"/>
          <w:color w:val="000000"/>
        </w:rPr>
        <w:t>、金融、</w:t>
      </w:r>
      <w:r>
        <w:rPr>
          <w:rFonts w:ascii="微软雅黑" w:hAnsi="微软雅黑" w:eastAsia="微软雅黑"/>
          <w:color w:val="000000"/>
        </w:rPr>
        <w:t>国际商务</w:t>
      </w:r>
      <w:r>
        <w:rPr>
          <w:rFonts w:hint="eastAsia" w:ascii="微软雅黑" w:hAnsi="微软雅黑" w:eastAsia="微软雅黑"/>
          <w:color w:val="000000"/>
        </w:rPr>
        <w:t>、</w:t>
      </w:r>
      <w:r>
        <w:rPr>
          <w:rFonts w:ascii="微软雅黑" w:hAnsi="微软雅黑" w:eastAsia="微软雅黑"/>
          <w:color w:val="000000"/>
        </w:rPr>
        <w:t>会计</w:t>
      </w:r>
    </w:p>
    <w:p w14:paraId="718857A2">
      <w:pPr>
        <w:pStyle w:val="6"/>
        <w:spacing w:before="0" w:beforeAutospacing="0" w:after="0" w:afterAutospacing="0" w:line="360" w:lineRule="exact"/>
        <w:rPr>
          <w:rFonts w:ascii="微软雅黑" w:hAnsi="微软雅黑" w:eastAsia="微软雅黑"/>
          <w:color w:val="000000"/>
        </w:rPr>
      </w:pPr>
      <w:r>
        <w:rPr>
          <w:rStyle w:val="14"/>
          <w:rFonts w:hint="eastAsia" w:ascii="微软雅黑" w:hAnsi="微软雅黑" w:eastAsia="微软雅黑"/>
          <w:b/>
          <w:bCs/>
          <w:color w:val="1D326B"/>
        </w:rPr>
        <w:t>3、</w:t>
      </w:r>
      <w:r>
        <w:rPr>
          <w:rStyle w:val="14"/>
          <w:rFonts w:ascii="微软雅黑" w:hAnsi="微软雅黑" w:eastAsia="微软雅黑"/>
          <w:b/>
          <w:bCs/>
          <w:color w:val="1D326B"/>
        </w:rPr>
        <w:t>马拉西亚吉隆坡大学西班牙学院（UniKL MSI）——居林</w:t>
      </w:r>
      <w:r>
        <w:rPr>
          <w:rStyle w:val="14"/>
          <w:rFonts w:hint="eastAsia" w:ascii="微软雅黑" w:hAnsi="微软雅黑" w:eastAsia="微软雅黑"/>
          <w:b/>
          <w:bCs/>
          <w:color w:val="1D326B"/>
        </w:rPr>
        <w:t>校区</w:t>
      </w:r>
    </w:p>
    <w:p w14:paraId="570871F2">
      <w:pPr>
        <w:pStyle w:val="6"/>
        <w:spacing w:before="0" w:beforeAutospacing="0" w:after="0" w:afterAutospacing="0" w:line="360" w:lineRule="exact"/>
        <w:rPr>
          <w:rFonts w:hint="eastAsia" w:ascii="微软雅黑" w:hAnsi="微软雅黑" w:eastAsia="微软雅黑"/>
          <w:color w:val="000000"/>
        </w:rPr>
      </w:pPr>
      <w:r>
        <w:rPr>
          <w:rFonts w:hint="eastAsia" w:ascii="微软雅黑" w:hAnsi="微软雅黑" w:eastAsia="微软雅黑"/>
          <w:color w:val="000000"/>
        </w:rPr>
        <w:t>本科专业：</w:t>
      </w:r>
      <w:r>
        <w:rPr>
          <w:rFonts w:ascii="微软雅黑" w:hAnsi="微软雅黑" w:eastAsia="微软雅黑"/>
          <w:color w:val="000000"/>
        </w:rPr>
        <w:t>工程技术</w:t>
      </w:r>
      <w:r>
        <w:rPr>
          <w:rFonts w:hint="eastAsia" w:ascii="微软雅黑" w:hAnsi="微软雅黑" w:eastAsia="微软雅黑"/>
          <w:color w:val="000000"/>
        </w:rPr>
        <w:t>、</w:t>
      </w:r>
      <w:r>
        <w:rPr>
          <w:rFonts w:ascii="微软雅黑" w:hAnsi="微软雅黑" w:eastAsia="微软雅黑"/>
          <w:color w:val="000000"/>
        </w:rPr>
        <w:t>机械（汽车）</w:t>
      </w:r>
      <w:r>
        <w:rPr>
          <w:rFonts w:hint="eastAsia" w:ascii="微软雅黑" w:hAnsi="微软雅黑" w:eastAsia="微软雅黑"/>
          <w:color w:val="000000"/>
        </w:rPr>
        <w:t>、</w:t>
      </w:r>
      <w:r>
        <w:rPr>
          <w:rFonts w:ascii="微软雅黑" w:hAnsi="微软雅黑" w:eastAsia="微软雅黑"/>
          <w:color w:val="000000"/>
        </w:rPr>
        <w:t>机电一体化（汽车）</w:t>
      </w:r>
      <w:r>
        <w:rPr>
          <w:rFonts w:hint="eastAsia" w:ascii="微软雅黑" w:hAnsi="微软雅黑" w:eastAsia="微软雅黑"/>
          <w:color w:val="000000"/>
        </w:rPr>
        <w:t>、</w:t>
      </w:r>
      <w:r>
        <w:rPr>
          <w:rFonts w:ascii="微软雅黑" w:hAnsi="微软雅黑" w:eastAsia="微软雅黑"/>
          <w:color w:val="000000"/>
        </w:rPr>
        <w:t>制造（汽车）</w:t>
      </w:r>
    </w:p>
    <w:p w14:paraId="671B3439">
      <w:pPr>
        <w:pStyle w:val="6"/>
        <w:spacing w:before="0" w:beforeAutospacing="0" w:after="0" w:afterAutospacing="0" w:line="360" w:lineRule="exact"/>
        <w:rPr>
          <w:rStyle w:val="14"/>
          <w:rFonts w:ascii="微软雅黑" w:hAnsi="微软雅黑" w:eastAsia="微软雅黑"/>
          <w:b/>
          <w:bCs/>
          <w:color w:val="1D326B"/>
        </w:rPr>
      </w:pPr>
      <w:r>
        <w:rPr>
          <w:rStyle w:val="14"/>
          <w:rFonts w:hint="eastAsia" w:ascii="微软雅黑" w:hAnsi="微软雅黑" w:eastAsia="微软雅黑"/>
          <w:b/>
          <w:bCs/>
          <w:color w:val="1D326B"/>
        </w:rPr>
        <w:t>4、</w:t>
      </w:r>
      <w:r>
        <w:rPr>
          <w:rStyle w:val="14"/>
          <w:rFonts w:ascii="微软雅黑" w:hAnsi="微软雅黑" w:eastAsia="微软雅黑"/>
          <w:b/>
          <w:bCs/>
          <w:color w:val="1D326B"/>
        </w:rPr>
        <w:t>马拉西亚吉隆坡大学产品设计和制造学院（UniKL IPROM）——蕉赖</w:t>
      </w:r>
      <w:r>
        <w:rPr>
          <w:rStyle w:val="14"/>
          <w:rFonts w:hint="eastAsia" w:ascii="微软雅黑" w:hAnsi="微软雅黑" w:eastAsia="微软雅黑"/>
          <w:b/>
          <w:bCs/>
          <w:color w:val="1D326B"/>
        </w:rPr>
        <w:t>校区</w:t>
      </w:r>
    </w:p>
    <w:p w14:paraId="4FA38884">
      <w:pPr>
        <w:pStyle w:val="6"/>
        <w:spacing w:before="0" w:beforeAutospacing="0" w:after="0" w:afterAutospacing="0" w:line="360" w:lineRule="exact"/>
        <w:rPr>
          <w:rFonts w:hint="eastAsia" w:ascii="微软雅黑" w:hAnsi="微软雅黑" w:eastAsia="微软雅黑"/>
          <w:color w:val="000000"/>
        </w:rPr>
      </w:pPr>
      <w:r>
        <w:rPr>
          <w:rStyle w:val="14"/>
          <w:rFonts w:hint="eastAsia" w:ascii="微软雅黑" w:hAnsi="微软雅黑" w:eastAsia="微软雅黑"/>
          <w:b/>
          <w:bCs/>
          <w:color w:val="1D326B"/>
        </w:rPr>
        <w:t>本科专业：</w:t>
      </w:r>
      <w:r>
        <w:rPr>
          <w:rFonts w:ascii="微软雅黑" w:hAnsi="微软雅黑" w:eastAsia="微软雅黑"/>
          <w:color w:val="000000"/>
        </w:rPr>
        <w:t>工程技术</w:t>
      </w:r>
      <w:r>
        <w:rPr>
          <w:rFonts w:hint="eastAsia" w:ascii="微软雅黑" w:hAnsi="微软雅黑" w:eastAsia="微软雅黑"/>
          <w:color w:val="000000"/>
        </w:rPr>
        <w:t>、</w:t>
      </w:r>
      <w:r>
        <w:rPr>
          <w:rFonts w:hint="eastAsia" w:ascii="微软雅黑" w:hAnsi="微软雅黑" w:eastAsia="微软雅黑"/>
          <w:color w:val="000000"/>
          <w:lang w:val="en-US" w:eastAsia="zh-CN"/>
        </w:rPr>
        <w:t>服装设计</w:t>
      </w:r>
      <w:r>
        <w:rPr>
          <w:rFonts w:hint="eastAsia" w:ascii="微软雅黑" w:hAnsi="微软雅黑" w:eastAsia="微软雅黑"/>
          <w:color w:val="000000"/>
        </w:rPr>
        <w:t>、</w:t>
      </w:r>
      <w:r>
        <w:rPr>
          <w:rFonts w:ascii="微软雅黑" w:hAnsi="微软雅黑" w:eastAsia="微软雅黑"/>
          <w:color w:val="000000"/>
        </w:rPr>
        <w:t>产品设计</w:t>
      </w:r>
      <w:r>
        <w:rPr>
          <w:rFonts w:hint="eastAsia" w:ascii="微软雅黑" w:hAnsi="微软雅黑" w:eastAsia="微软雅黑"/>
          <w:color w:val="000000"/>
        </w:rPr>
        <w:t>、</w:t>
      </w:r>
      <w:r>
        <w:rPr>
          <w:rFonts w:ascii="微软雅黑" w:hAnsi="微软雅黑" w:eastAsia="微软雅黑"/>
          <w:color w:val="000000"/>
        </w:rPr>
        <w:t>商务管理</w:t>
      </w:r>
      <w:r>
        <w:rPr>
          <w:rFonts w:hint="eastAsia" w:ascii="微软雅黑" w:hAnsi="微软雅黑" w:eastAsia="微软雅黑"/>
          <w:color w:val="000000"/>
        </w:rPr>
        <w:t>、</w:t>
      </w:r>
      <w:r>
        <w:rPr>
          <w:rFonts w:ascii="微软雅黑" w:hAnsi="微软雅黑" w:eastAsia="微软雅黑"/>
          <w:color w:val="000000"/>
        </w:rPr>
        <w:t>制造系统</w:t>
      </w:r>
      <w:r>
        <w:rPr>
          <w:rFonts w:hint="eastAsia" w:ascii="微软雅黑" w:hAnsi="微软雅黑" w:eastAsia="微软雅黑"/>
          <w:color w:val="000000"/>
        </w:rPr>
        <w:t>、</w:t>
      </w:r>
      <w:r>
        <w:rPr>
          <w:rFonts w:ascii="微软雅黑" w:hAnsi="微软雅黑" w:eastAsia="微软雅黑"/>
          <w:color w:val="000000"/>
        </w:rPr>
        <w:t>工业设计</w:t>
      </w:r>
    </w:p>
    <w:p w14:paraId="4F48A442">
      <w:pPr>
        <w:pStyle w:val="6"/>
        <w:spacing w:before="0" w:beforeAutospacing="0" w:after="0" w:afterAutospacing="0" w:line="360" w:lineRule="exact"/>
        <w:rPr>
          <w:rStyle w:val="14"/>
          <w:rFonts w:ascii="微软雅黑" w:hAnsi="微软雅黑" w:eastAsia="微软雅黑"/>
          <w:b/>
          <w:bCs/>
          <w:color w:val="1D326B"/>
        </w:rPr>
      </w:pPr>
      <w:r>
        <w:rPr>
          <w:rStyle w:val="14"/>
          <w:rFonts w:hint="eastAsia" w:ascii="微软雅黑" w:hAnsi="微软雅黑" w:eastAsia="微软雅黑"/>
          <w:b/>
          <w:bCs/>
          <w:color w:val="1D326B"/>
        </w:rPr>
        <w:t>5、</w:t>
      </w:r>
      <w:r>
        <w:rPr>
          <w:rStyle w:val="14"/>
          <w:rFonts w:ascii="微软雅黑" w:hAnsi="微软雅黑" w:eastAsia="微软雅黑"/>
          <w:b/>
          <w:bCs/>
          <w:color w:val="1D326B"/>
        </w:rPr>
        <w:t>马拉西亚吉隆坡大学英国学院（UniKL BMI）——鹅唛</w:t>
      </w:r>
      <w:r>
        <w:rPr>
          <w:rStyle w:val="14"/>
          <w:rFonts w:hint="eastAsia" w:ascii="微软雅黑" w:hAnsi="微软雅黑" w:eastAsia="微软雅黑"/>
          <w:b/>
          <w:bCs/>
          <w:color w:val="1D326B"/>
        </w:rPr>
        <w:t>校区</w:t>
      </w:r>
    </w:p>
    <w:p w14:paraId="518646FB">
      <w:pPr>
        <w:pStyle w:val="6"/>
        <w:spacing w:before="0" w:beforeAutospacing="0" w:after="0" w:afterAutospacing="0" w:line="360" w:lineRule="exact"/>
        <w:rPr>
          <w:rFonts w:hint="eastAsia" w:ascii="微软雅黑" w:hAnsi="微软雅黑" w:eastAsia="微软雅黑"/>
          <w:color w:val="000000"/>
        </w:rPr>
      </w:pPr>
      <w:r>
        <w:rPr>
          <w:rFonts w:ascii="微软雅黑" w:hAnsi="微软雅黑" w:eastAsia="微软雅黑"/>
          <w:color w:val="000000"/>
        </w:rPr>
        <w:t>工程技术</w:t>
      </w:r>
      <w:r>
        <w:rPr>
          <w:rFonts w:hint="eastAsia" w:ascii="微软雅黑" w:hAnsi="微软雅黑" w:eastAsia="微软雅黑"/>
          <w:color w:val="000000"/>
        </w:rPr>
        <w:t>、</w:t>
      </w:r>
      <w:r>
        <w:rPr>
          <w:rFonts w:ascii="微软雅黑" w:hAnsi="微软雅黑" w:eastAsia="微软雅黑"/>
          <w:color w:val="000000"/>
        </w:rPr>
        <w:t>电</w:t>
      </w:r>
      <w:r>
        <w:rPr>
          <w:rFonts w:hint="eastAsia" w:ascii="微软雅黑" w:hAnsi="微软雅黑" w:eastAsia="微软雅黑"/>
          <w:color w:val="000000"/>
        </w:rPr>
        <w:t>、</w:t>
      </w:r>
      <w:r>
        <w:rPr>
          <w:rFonts w:ascii="微软雅黑" w:hAnsi="微软雅黑" w:eastAsia="微软雅黑"/>
          <w:color w:val="000000"/>
        </w:rPr>
        <w:t>电子</w:t>
      </w:r>
      <w:r>
        <w:rPr>
          <w:rFonts w:hint="eastAsia" w:ascii="微软雅黑" w:hAnsi="微软雅黑" w:eastAsia="微软雅黑"/>
          <w:color w:val="000000"/>
        </w:rPr>
        <w:t>、</w:t>
      </w:r>
      <w:r>
        <w:rPr>
          <w:rFonts w:ascii="微软雅黑" w:hAnsi="微软雅黑" w:eastAsia="微软雅黑"/>
          <w:color w:val="000000"/>
        </w:rPr>
        <w:t>数据通信</w:t>
      </w:r>
      <w:r>
        <w:rPr>
          <w:rFonts w:hint="eastAsia" w:ascii="微软雅黑" w:hAnsi="微软雅黑" w:eastAsia="微软雅黑"/>
          <w:color w:val="000000"/>
        </w:rPr>
        <w:t>、</w:t>
      </w:r>
      <w:r>
        <w:rPr>
          <w:rFonts w:ascii="微软雅黑" w:hAnsi="微软雅黑" w:eastAsia="微软雅黑"/>
          <w:color w:val="000000"/>
        </w:rPr>
        <w:t>医疗电子</w:t>
      </w:r>
    </w:p>
    <w:p w14:paraId="7121905F">
      <w:pPr>
        <w:pStyle w:val="6"/>
        <w:spacing w:before="0" w:beforeAutospacing="0" w:after="0" w:afterAutospacing="0" w:line="360" w:lineRule="exact"/>
        <w:rPr>
          <w:rStyle w:val="14"/>
          <w:rFonts w:ascii="微软雅黑" w:hAnsi="微软雅黑" w:eastAsia="微软雅黑"/>
          <w:b/>
          <w:bCs/>
          <w:color w:val="1D326B"/>
        </w:rPr>
      </w:pPr>
      <w:r>
        <w:rPr>
          <w:rStyle w:val="14"/>
          <w:rFonts w:hint="eastAsia" w:ascii="微软雅黑" w:hAnsi="微软雅黑" w:eastAsia="微软雅黑"/>
          <w:b/>
          <w:bCs/>
          <w:color w:val="1D326B"/>
          <w:lang w:val="en-US" w:eastAsia="zh-CN"/>
        </w:rPr>
        <w:t>6</w:t>
      </w:r>
      <w:r>
        <w:rPr>
          <w:rStyle w:val="14"/>
          <w:rFonts w:hint="eastAsia" w:ascii="微软雅黑" w:hAnsi="微软雅黑" w:eastAsia="微软雅黑"/>
          <w:b/>
          <w:bCs/>
          <w:color w:val="1D326B"/>
        </w:rPr>
        <w:t>、</w:t>
      </w:r>
      <w:r>
        <w:rPr>
          <w:rStyle w:val="14"/>
          <w:rFonts w:ascii="微软雅黑" w:hAnsi="微软雅黑" w:eastAsia="微软雅黑"/>
          <w:b/>
          <w:bCs/>
          <w:color w:val="1D326B"/>
        </w:rPr>
        <w:t>马来西亚吉隆坡大学霹雳州皇家医学院（UniKL RCMP）—— 怡保</w:t>
      </w:r>
      <w:r>
        <w:rPr>
          <w:rStyle w:val="14"/>
          <w:rFonts w:hint="eastAsia" w:ascii="微软雅黑" w:hAnsi="微软雅黑" w:eastAsia="微软雅黑"/>
          <w:b/>
          <w:bCs/>
          <w:color w:val="1D326B"/>
        </w:rPr>
        <w:t>校区</w:t>
      </w:r>
    </w:p>
    <w:p w14:paraId="0BBF1DEF">
      <w:pPr>
        <w:pStyle w:val="6"/>
        <w:spacing w:before="0" w:beforeAutospacing="0" w:after="0" w:afterAutospacing="0" w:line="360" w:lineRule="exact"/>
        <w:rPr>
          <w:rFonts w:hint="default" w:ascii="微软雅黑" w:hAnsi="微软雅黑" w:eastAsia="微软雅黑"/>
          <w:color w:val="000000"/>
          <w:lang w:val="en-US" w:eastAsia="zh-CN"/>
        </w:rPr>
      </w:pPr>
      <w:r>
        <w:rPr>
          <w:rFonts w:ascii="微软雅黑" w:hAnsi="微软雅黑" w:eastAsia="微软雅黑"/>
          <w:color w:val="000000"/>
        </w:rPr>
        <w:t>内外全科医</w:t>
      </w:r>
      <w:r>
        <w:rPr>
          <w:rFonts w:hint="eastAsia" w:ascii="微软雅黑" w:hAnsi="微软雅黑" w:eastAsia="微软雅黑"/>
          <w:color w:val="000000"/>
          <w:lang w:val="en-US" w:eastAsia="zh-CN"/>
        </w:rPr>
        <w:t>学</w:t>
      </w:r>
      <w:r>
        <w:rPr>
          <w:rFonts w:hint="eastAsia" w:ascii="微软雅黑" w:hAnsi="微软雅黑" w:eastAsia="微软雅黑"/>
          <w:color w:val="000000"/>
        </w:rPr>
        <w:t>、</w:t>
      </w:r>
      <w:r>
        <w:rPr>
          <w:rFonts w:ascii="微软雅黑" w:hAnsi="微软雅黑" w:eastAsia="微软雅黑"/>
          <w:color w:val="000000"/>
        </w:rPr>
        <w:t>护理理学</w:t>
      </w:r>
      <w:r>
        <w:rPr>
          <w:rStyle w:val="15"/>
          <w:rFonts w:ascii="微软雅黑" w:hAnsi="微软雅黑" w:eastAsia="微软雅黑"/>
          <w:color w:val="000000"/>
        </w:rPr>
        <w:t> </w:t>
      </w:r>
      <w:r>
        <w:rPr>
          <w:rFonts w:hint="eastAsia" w:ascii="微软雅黑" w:hAnsi="微软雅黑" w:eastAsia="微软雅黑"/>
          <w:color w:val="000000"/>
        </w:rPr>
        <w:t>、</w:t>
      </w:r>
      <w:r>
        <w:rPr>
          <w:rFonts w:ascii="微软雅黑" w:hAnsi="微软雅黑" w:eastAsia="微软雅黑"/>
          <w:color w:val="000000"/>
        </w:rPr>
        <w:t>药学</w:t>
      </w:r>
      <w:r>
        <w:rPr>
          <w:rFonts w:hint="eastAsia" w:ascii="微软雅黑" w:hAnsi="微软雅黑" w:eastAsia="微软雅黑"/>
          <w:color w:val="000000"/>
          <w:lang w:eastAsia="zh-CN"/>
        </w:rPr>
        <w:t>、</w:t>
      </w:r>
      <w:r>
        <w:rPr>
          <w:rFonts w:hint="eastAsia" w:ascii="微软雅黑" w:hAnsi="微软雅黑" w:eastAsia="微软雅黑"/>
          <w:color w:val="000000"/>
          <w:lang w:val="en-US" w:eastAsia="zh-CN"/>
        </w:rPr>
        <w:t>心理学</w:t>
      </w:r>
    </w:p>
    <w:p w14:paraId="3715A3C2">
      <w:pPr>
        <w:pStyle w:val="6"/>
        <w:spacing w:before="0" w:beforeAutospacing="0" w:after="0" w:afterAutospacing="0" w:line="360" w:lineRule="exact"/>
        <w:rPr>
          <w:rStyle w:val="14"/>
          <w:rFonts w:ascii="微软雅黑" w:hAnsi="微软雅黑" w:eastAsia="微软雅黑"/>
          <w:b/>
          <w:bCs/>
          <w:color w:val="1D326B"/>
        </w:rPr>
      </w:pPr>
      <w:r>
        <w:rPr>
          <w:rStyle w:val="14"/>
          <w:rFonts w:hint="eastAsia" w:ascii="微软雅黑" w:hAnsi="微软雅黑" w:eastAsia="微软雅黑"/>
          <w:b/>
          <w:bCs/>
          <w:color w:val="1D326B"/>
          <w:lang w:val="en-US" w:eastAsia="zh-CN"/>
        </w:rPr>
        <w:t>7</w:t>
      </w:r>
      <w:r>
        <w:rPr>
          <w:rStyle w:val="14"/>
          <w:rFonts w:hint="eastAsia" w:ascii="微软雅黑" w:hAnsi="微软雅黑" w:eastAsia="微软雅黑"/>
          <w:b/>
          <w:bCs/>
          <w:color w:val="1D326B"/>
        </w:rPr>
        <w:t>、</w:t>
      </w:r>
      <w:r>
        <w:rPr>
          <w:rStyle w:val="14"/>
          <w:rFonts w:ascii="微软雅黑" w:hAnsi="微软雅黑" w:eastAsia="微软雅黑"/>
          <w:b/>
          <w:bCs/>
          <w:color w:val="1D326B"/>
        </w:rPr>
        <w:t>马拉西亚吉隆坡大学化学和生物工程技术学院（UniKL MICET）——马六甲</w:t>
      </w:r>
      <w:r>
        <w:rPr>
          <w:rStyle w:val="14"/>
          <w:rFonts w:hint="eastAsia" w:ascii="微软雅黑" w:hAnsi="微软雅黑" w:eastAsia="微软雅黑"/>
          <w:b/>
          <w:bCs/>
          <w:color w:val="1D326B"/>
        </w:rPr>
        <w:t>校区</w:t>
      </w:r>
    </w:p>
    <w:p w14:paraId="34407F6C">
      <w:pPr>
        <w:pStyle w:val="6"/>
        <w:spacing w:before="0" w:beforeAutospacing="0" w:after="0" w:afterAutospacing="0" w:line="360" w:lineRule="exact"/>
        <w:rPr>
          <w:rFonts w:hint="default" w:ascii="微软雅黑" w:hAnsi="微软雅黑" w:eastAsia="微软雅黑"/>
          <w:color w:val="000000"/>
          <w:lang w:val="en-US" w:eastAsia="zh-CN"/>
        </w:rPr>
      </w:pPr>
      <w:r>
        <w:rPr>
          <w:rStyle w:val="14"/>
          <w:rFonts w:hint="eastAsia" w:ascii="微软雅黑" w:hAnsi="微软雅黑" w:eastAsia="微软雅黑"/>
          <w:b/>
          <w:bCs/>
          <w:color w:val="1D326B"/>
        </w:rPr>
        <w:t>本科专业：</w:t>
      </w:r>
      <w:r>
        <w:rPr>
          <w:rFonts w:ascii="微软雅黑" w:hAnsi="微软雅黑" w:eastAsia="微软雅黑"/>
          <w:color w:val="000000"/>
        </w:rPr>
        <w:t>生</w:t>
      </w:r>
      <w:r>
        <w:rPr>
          <w:rFonts w:hint="eastAsia" w:ascii="微软雅黑" w:hAnsi="微软雅黑" w:eastAsia="微软雅黑"/>
          <w:color w:val="000000"/>
          <w:lang w:val="en-US" w:eastAsia="zh-CN"/>
        </w:rPr>
        <w:t>物</w:t>
      </w:r>
      <w:r>
        <w:rPr>
          <w:rFonts w:ascii="微软雅黑" w:hAnsi="微软雅黑" w:eastAsia="微软雅黑"/>
          <w:color w:val="000000"/>
        </w:rPr>
        <w:t>工程技术</w:t>
      </w:r>
      <w:r>
        <w:rPr>
          <w:rFonts w:hint="eastAsia" w:ascii="微软雅黑" w:hAnsi="微软雅黑" w:eastAsia="微软雅黑"/>
          <w:color w:val="000000"/>
        </w:rPr>
        <w:t>、</w:t>
      </w:r>
      <w:r>
        <w:rPr>
          <w:rFonts w:ascii="微软雅黑" w:hAnsi="微软雅黑" w:eastAsia="微软雅黑"/>
          <w:color w:val="000000"/>
        </w:rPr>
        <w:t>化学工程技术</w:t>
      </w:r>
      <w:r>
        <w:rPr>
          <w:rFonts w:hint="eastAsia" w:ascii="微软雅黑" w:hAnsi="微软雅黑" w:eastAsia="微软雅黑"/>
          <w:color w:val="000000"/>
          <w:lang w:eastAsia="zh-CN"/>
        </w:rPr>
        <w:t>（</w:t>
      </w:r>
      <w:r>
        <w:rPr>
          <w:rFonts w:hint="eastAsia" w:ascii="微软雅黑" w:hAnsi="微软雅黑" w:eastAsia="微软雅黑"/>
          <w:color w:val="000000"/>
          <w:lang w:val="en-US" w:eastAsia="zh-CN"/>
        </w:rPr>
        <w:t>环境</w:t>
      </w:r>
      <w:r>
        <w:rPr>
          <w:rFonts w:hint="eastAsia" w:ascii="微软雅黑" w:hAnsi="微软雅黑" w:eastAsia="微软雅黑"/>
          <w:color w:val="000000"/>
          <w:lang w:eastAsia="zh-CN"/>
        </w:rPr>
        <w:t>）</w:t>
      </w:r>
      <w:r>
        <w:rPr>
          <w:rFonts w:hint="eastAsia" w:ascii="微软雅黑" w:hAnsi="微软雅黑" w:eastAsia="微软雅黑"/>
          <w:color w:val="000000"/>
        </w:rPr>
        <w:t>、</w:t>
      </w:r>
      <w:r>
        <w:rPr>
          <w:rFonts w:ascii="微软雅黑" w:hAnsi="微软雅黑" w:eastAsia="微软雅黑"/>
          <w:color w:val="000000"/>
        </w:rPr>
        <w:t>食品</w:t>
      </w:r>
      <w:r>
        <w:rPr>
          <w:rFonts w:hint="eastAsia" w:ascii="微软雅黑" w:hAnsi="微软雅黑" w:eastAsia="微软雅黑"/>
          <w:color w:val="000000"/>
          <w:lang w:val="en-US" w:eastAsia="zh-CN"/>
        </w:rPr>
        <w:t>安全与质量</w:t>
      </w:r>
      <w:r>
        <w:rPr>
          <w:rFonts w:hint="eastAsia" w:ascii="微软雅黑" w:hAnsi="微软雅黑" w:eastAsia="微软雅黑"/>
          <w:color w:val="000000"/>
          <w:lang w:eastAsia="zh-CN"/>
        </w:rPr>
        <w:t>、</w:t>
      </w:r>
      <w:r>
        <w:rPr>
          <w:rFonts w:hint="eastAsia" w:ascii="微软雅黑" w:hAnsi="微软雅黑" w:eastAsia="微软雅黑"/>
          <w:color w:val="000000"/>
          <w:lang w:val="en-US" w:eastAsia="zh-CN"/>
        </w:rPr>
        <w:t>高分子、环境管理与可持续、石油工程技术（运输与安全）</w:t>
      </w:r>
    </w:p>
    <w:p w14:paraId="1AA46480">
      <w:pPr>
        <w:pStyle w:val="6"/>
        <w:spacing w:before="0" w:beforeAutospacing="0" w:after="0" w:afterAutospacing="0" w:line="360" w:lineRule="exact"/>
        <w:rPr>
          <w:rFonts w:hint="eastAsia" w:ascii="微软雅黑" w:hAnsi="微软雅黑" w:eastAsia="微软雅黑"/>
          <w:color w:val="000000"/>
          <w:lang w:eastAsia="zh-CN"/>
        </w:rPr>
      </w:pPr>
    </w:p>
    <w:p w14:paraId="6D777923">
      <w:pPr>
        <w:pStyle w:val="6"/>
        <w:spacing w:before="0" w:beforeAutospacing="0" w:after="0" w:afterAutospacing="0" w:line="360" w:lineRule="exact"/>
        <w:rPr>
          <w:rFonts w:ascii="微软雅黑" w:hAnsi="微软雅黑" w:eastAsia="微软雅黑"/>
          <w:color w:val="000000"/>
        </w:rPr>
      </w:pPr>
      <w:r>
        <w:rPr>
          <w:rFonts w:hint="eastAsia" w:ascii="微软雅黑" w:hAnsi="微软雅黑" w:eastAsia="微软雅黑"/>
          <w:color w:val="000000"/>
          <w:lang w:eastAsia="zh-CN"/>
        </w:rPr>
        <w:drawing>
          <wp:anchor distT="0" distB="0" distL="114300" distR="114300" simplePos="0" relativeHeight="251668480" behindDoc="0" locked="0" layoutInCell="1" allowOverlap="1">
            <wp:simplePos x="0" y="0"/>
            <wp:positionH relativeFrom="column">
              <wp:posOffset>2927350</wp:posOffset>
            </wp:positionH>
            <wp:positionV relativeFrom="paragraph">
              <wp:posOffset>76200</wp:posOffset>
            </wp:positionV>
            <wp:extent cx="2804160" cy="1337945"/>
            <wp:effectExtent l="0" t="0" r="2540" b="8255"/>
            <wp:wrapNone/>
            <wp:docPr id="24" name="图片 24" descr="1697162683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1697162683403"/>
                    <pic:cNvPicPr>
                      <a:picLocks noChangeAspect="1"/>
                    </pic:cNvPicPr>
                  </pic:nvPicPr>
                  <pic:blipFill>
                    <a:blip r:embed="rId16"/>
                    <a:stretch>
                      <a:fillRect/>
                    </a:stretch>
                  </pic:blipFill>
                  <pic:spPr>
                    <a:xfrm>
                      <a:off x="0" y="0"/>
                      <a:ext cx="2804160" cy="1337945"/>
                    </a:xfrm>
                    <a:prstGeom prst="rect">
                      <a:avLst/>
                    </a:prstGeom>
                  </pic:spPr>
                </pic:pic>
              </a:graphicData>
            </a:graphic>
          </wp:anchor>
        </w:drawing>
      </w:r>
      <w:r>
        <w:rPr>
          <w:rFonts w:hint="eastAsia" w:ascii="微软雅黑" w:hAnsi="微软雅黑" w:eastAsia="微软雅黑"/>
          <w:color w:val="000000"/>
          <w:lang w:eastAsia="zh-CN"/>
        </w:rPr>
        <w:drawing>
          <wp:anchor distT="0" distB="0" distL="114300" distR="114300" simplePos="0" relativeHeight="251667456" behindDoc="0" locked="0" layoutInCell="1" allowOverlap="1">
            <wp:simplePos x="0" y="0"/>
            <wp:positionH relativeFrom="column">
              <wp:posOffset>-101600</wp:posOffset>
            </wp:positionH>
            <wp:positionV relativeFrom="paragraph">
              <wp:posOffset>81280</wp:posOffset>
            </wp:positionV>
            <wp:extent cx="2777490" cy="1332230"/>
            <wp:effectExtent l="0" t="0" r="3810" b="1270"/>
            <wp:wrapNone/>
            <wp:docPr id="22" name="图片 22" descr="5bed46f57792aa971f9a91004ce17d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5bed46f57792aa971f9a91004ce17d9"/>
                    <pic:cNvPicPr>
                      <a:picLocks noChangeAspect="1"/>
                    </pic:cNvPicPr>
                  </pic:nvPicPr>
                  <pic:blipFill>
                    <a:blip r:embed="rId17"/>
                    <a:stretch>
                      <a:fillRect/>
                    </a:stretch>
                  </pic:blipFill>
                  <pic:spPr>
                    <a:xfrm>
                      <a:off x="0" y="0"/>
                      <a:ext cx="2777490" cy="1332230"/>
                    </a:xfrm>
                    <a:prstGeom prst="rect">
                      <a:avLst/>
                    </a:prstGeom>
                  </pic:spPr>
                </pic:pic>
              </a:graphicData>
            </a:graphic>
          </wp:anchor>
        </w:drawing>
      </w:r>
    </w:p>
    <w:p w14:paraId="72FDD660">
      <w:pPr>
        <w:pStyle w:val="6"/>
        <w:spacing w:before="0" w:beforeAutospacing="0" w:after="0" w:afterAutospacing="0" w:line="360" w:lineRule="exact"/>
        <w:rPr>
          <w:rFonts w:hint="eastAsia" w:ascii="微软雅黑" w:hAnsi="微软雅黑" w:eastAsia="微软雅黑"/>
          <w:color w:val="000000"/>
          <w:lang w:eastAsia="zh-CN"/>
        </w:rPr>
      </w:pPr>
    </w:p>
    <w:p w14:paraId="7C2A4331">
      <w:pPr>
        <w:pStyle w:val="6"/>
        <w:spacing w:before="0" w:beforeAutospacing="0" w:after="0" w:afterAutospacing="0" w:line="360" w:lineRule="exact"/>
        <w:rPr>
          <w:rFonts w:ascii="微软雅黑" w:hAnsi="微软雅黑" w:eastAsia="微软雅黑"/>
          <w:color w:val="000000"/>
        </w:rPr>
      </w:pPr>
    </w:p>
    <w:p w14:paraId="1E94FAEF">
      <w:pPr>
        <w:pStyle w:val="6"/>
        <w:spacing w:before="0" w:beforeAutospacing="0" w:after="0" w:afterAutospacing="0" w:line="360" w:lineRule="exact"/>
        <w:rPr>
          <w:rFonts w:ascii="微软雅黑" w:hAnsi="微软雅黑" w:eastAsia="微软雅黑"/>
          <w:color w:val="000000"/>
        </w:rPr>
      </w:pPr>
    </w:p>
    <w:p w14:paraId="48AAC7EB">
      <w:pPr>
        <w:pStyle w:val="6"/>
        <w:spacing w:before="0" w:beforeAutospacing="0" w:after="0" w:afterAutospacing="0" w:line="360" w:lineRule="exact"/>
        <w:ind w:firstLine="480" w:firstLineChars="200"/>
        <w:rPr>
          <w:rFonts w:hint="default" w:ascii="微软雅黑" w:hAnsi="微软雅黑" w:eastAsia="微软雅黑"/>
          <w:color w:val="000000"/>
          <w:lang w:val="en-US" w:eastAsia="zh-CN"/>
        </w:rPr>
      </w:pPr>
      <w:r>
        <w:rPr>
          <w:rFonts w:hint="eastAsia" w:ascii="微软雅黑" w:hAnsi="微软雅黑" w:eastAsia="微软雅黑"/>
          <w:color w:val="000000"/>
          <w:lang w:val="en-US" w:eastAsia="zh-CN"/>
        </w:rPr>
        <w:t xml:space="preserve">                   </w:t>
      </w:r>
    </w:p>
    <w:p w14:paraId="2E5EC1A2">
      <w:pPr>
        <w:pStyle w:val="6"/>
        <w:spacing w:before="0" w:beforeAutospacing="0" w:after="0" w:afterAutospacing="0" w:line="360" w:lineRule="exact"/>
        <w:rPr>
          <w:rFonts w:ascii="微软雅黑" w:hAnsi="微软雅黑" w:eastAsia="微软雅黑"/>
          <w:color w:val="000000"/>
        </w:rPr>
      </w:pPr>
    </w:p>
    <w:p w14:paraId="33A95DFB">
      <w:pPr>
        <w:pStyle w:val="6"/>
        <w:spacing w:before="0" w:beforeAutospacing="0" w:after="0" w:afterAutospacing="0" w:line="360" w:lineRule="exact"/>
        <w:rPr>
          <w:rFonts w:ascii="微软雅黑" w:hAnsi="微软雅黑" w:eastAsia="微软雅黑"/>
          <w:color w:val="000000"/>
        </w:rPr>
      </w:pPr>
    </w:p>
    <w:p w14:paraId="52053316">
      <w:pPr>
        <w:pStyle w:val="6"/>
        <w:spacing w:before="0" w:beforeAutospacing="0" w:after="0" w:afterAutospacing="0" w:line="360" w:lineRule="exact"/>
        <w:ind w:firstLine="960" w:firstLineChars="400"/>
        <w:rPr>
          <w:rFonts w:hint="default" w:ascii="微软雅黑" w:hAnsi="微软雅黑" w:eastAsia="微软雅黑"/>
          <w:color w:val="000000"/>
          <w:lang w:val="en-US" w:eastAsia="zh-CN"/>
        </w:rPr>
      </w:pPr>
      <w:r>
        <w:rPr>
          <w:rFonts w:hint="eastAsia" w:ascii="微软雅黑" w:hAnsi="微软雅黑" w:eastAsia="微软雅黑"/>
          <w:color w:val="000000"/>
          <w:lang w:val="en-US" w:eastAsia="zh-CN"/>
        </w:rPr>
        <w:t>学校毕业典礼                    1998年英国女王访问吉隆坡大学</w:t>
      </w:r>
    </w:p>
    <w:p w14:paraId="0E957A3B">
      <w:pPr>
        <w:pStyle w:val="6"/>
        <w:spacing w:before="0" w:beforeAutospacing="0" w:after="0" w:afterAutospacing="0" w:line="360" w:lineRule="exact"/>
        <w:rPr>
          <w:rFonts w:ascii="微软雅黑" w:hAnsi="微软雅黑" w:eastAsia="微软雅黑"/>
          <w:color w:val="000000"/>
        </w:rPr>
      </w:pPr>
      <w:r>
        <w:drawing>
          <wp:anchor distT="0" distB="0" distL="114300" distR="114300" simplePos="0" relativeHeight="251670528" behindDoc="0" locked="0" layoutInCell="1" allowOverlap="1">
            <wp:simplePos x="0" y="0"/>
            <wp:positionH relativeFrom="column">
              <wp:posOffset>2958465</wp:posOffset>
            </wp:positionH>
            <wp:positionV relativeFrom="paragraph">
              <wp:posOffset>177165</wp:posOffset>
            </wp:positionV>
            <wp:extent cx="2795270" cy="1677670"/>
            <wp:effectExtent l="0" t="0" r="11430" b="11430"/>
            <wp:wrapNone/>
            <wp:docPr id="2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4"/>
                    <pic:cNvPicPr>
                      <a:picLocks noChangeAspect="1"/>
                    </pic:cNvPicPr>
                  </pic:nvPicPr>
                  <pic:blipFill>
                    <a:blip r:embed="rId18"/>
                    <a:stretch>
                      <a:fillRect/>
                    </a:stretch>
                  </pic:blipFill>
                  <pic:spPr>
                    <a:xfrm>
                      <a:off x="0" y="0"/>
                      <a:ext cx="2795270" cy="1677670"/>
                    </a:xfrm>
                    <a:prstGeom prst="rect">
                      <a:avLst/>
                    </a:prstGeom>
                    <a:noFill/>
                    <a:ln>
                      <a:noFill/>
                    </a:ln>
                  </pic:spPr>
                </pic:pic>
              </a:graphicData>
            </a:graphic>
          </wp:anchor>
        </w:drawing>
      </w:r>
      <w:r>
        <w:drawing>
          <wp:anchor distT="0" distB="0" distL="114300" distR="114300" simplePos="0" relativeHeight="251669504" behindDoc="0" locked="0" layoutInCell="1" allowOverlap="1">
            <wp:simplePos x="0" y="0"/>
            <wp:positionH relativeFrom="column">
              <wp:posOffset>-139700</wp:posOffset>
            </wp:positionH>
            <wp:positionV relativeFrom="paragraph">
              <wp:posOffset>194310</wp:posOffset>
            </wp:positionV>
            <wp:extent cx="2783205" cy="1657985"/>
            <wp:effectExtent l="0" t="0" r="10795" b="5715"/>
            <wp:wrapNone/>
            <wp:docPr id="2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3"/>
                    <pic:cNvPicPr>
                      <a:picLocks noChangeAspect="1"/>
                    </pic:cNvPicPr>
                  </pic:nvPicPr>
                  <pic:blipFill>
                    <a:blip r:embed="rId19"/>
                    <a:stretch>
                      <a:fillRect/>
                    </a:stretch>
                  </pic:blipFill>
                  <pic:spPr>
                    <a:xfrm>
                      <a:off x="0" y="0"/>
                      <a:ext cx="2783205" cy="1657985"/>
                    </a:xfrm>
                    <a:prstGeom prst="rect">
                      <a:avLst/>
                    </a:prstGeom>
                    <a:noFill/>
                    <a:ln>
                      <a:noFill/>
                    </a:ln>
                  </pic:spPr>
                </pic:pic>
              </a:graphicData>
            </a:graphic>
          </wp:anchor>
        </w:drawing>
      </w:r>
    </w:p>
    <w:p w14:paraId="1884F457">
      <w:pPr>
        <w:pStyle w:val="6"/>
        <w:spacing w:before="0" w:beforeAutospacing="0" w:after="0" w:afterAutospacing="0" w:line="360" w:lineRule="exact"/>
        <w:rPr>
          <w:rFonts w:ascii="微软雅黑" w:hAnsi="微软雅黑" w:eastAsia="微软雅黑"/>
          <w:color w:val="000000"/>
        </w:rPr>
      </w:pPr>
    </w:p>
    <w:p w14:paraId="76EA4D83">
      <w:pPr>
        <w:pStyle w:val="6"/>
        <w:spacing w:before="0" w:beforeAutospacing="0" w:after="0" w:afterAutospacing="0" w:line="360" w:lineRule="exact"/>
        <w:rPr>
          <w:rFonts w:ascii="微软雅黑" w:hAnsi="微软雅黑" w:eastAsia="微软雅黑"/>
          <w:color w:val="000000"/>
        </w:rPr>
      </w:pPr>
    </w:p>
    <w:p w14:paraId="2A00B0CB">
      <w:pPr>
        <w:pStyle w:val="6"/>
        <w:spacing w:before="0" w:beforeAutospacing="0" w:after="0" w:afterAutospacing="0" w:line="360" w:lineRule="exact"/>
        <w:rPr>
          <w:rFonts w:ascii="微软雅黑" w:hAnsi="微软雅黑" w:eastAsia="微软雅黑"/>
          <w:color w:val="000000"/>
        </w:rPr>
      </w:pPr>
    </w:p>
    <w:p w14:paraId="25920418">
      <w:pPr>
        <w:pStyle w:val="6"/>
        <w:spacing w:before="0" w:beforeAutospacing="0" w:after="0" w:afterAutospacing="0" w:line="360" w:lineRule="exact"/>
        <w:rPr>
          <w:rFonts w:ascii="微软雅黑" w:hAnsi="微软雅黑" w:eastAsia="微软雅黑"/>
          <w:color w:val="000000"/>
        </w:rPr>
      </w:pPr>
    </w:p>
    <w:p w14:paraId="61D517BC">
      <w:pPr>
        <w:pStyle w:val="6"/>
        <w:spacing w:before="0" w:beforeAutospacing="0" w:after="0" w:afterAutospacing="0" w:line="360" w:lineRule="exact"/>
        <w:rPr>
          <w:rFonts w:ascii="微软雅黑" w:hAnsi="微软雅黑" w:eastAsia="微软雅黑"/>
          <w:color w:val="000000"/>
        </w:rPr>
      </w:pPr>
    </w:p>
    <w:p w14:paraId="6485D9E6">
      <w:pPr>
        <w:pStyle w:val="6"/>
        <w:spacing w:before="0" w:beforeAutospacing="0" w:after="0" w:afterAutospacing="0" w:line="360" w:lineRule="exact"/>
        <w:rPr>
          <w:rFonts w:hint="eastAsia" w:ascii="微软雅黑" w:hAnsi="微软雅黑" w:eastAsia="微软雅黑"/>
          <w:color w:val="000000"/>
          <w:lang w:eastAsia="zh-CN"/>
        </w:rPr>
      </w:pPr>
    </w:p>
    <w:p w14:paraId="467D4899">
      <w:pPr>
        <w:pStyle w:val="6"/>
        <w:spacing w:before="0" w:beforeAutospacing="0" w:after="0" w:afterAutospacing="0" w:line="360" w:lineRule="exact"/>
        <w:rPr>
          <w:rFonts w:ascii="微软雅黑" w:hAnsi="微软雅黑" w:eastAsia="微软雅黑"/>
          <w:color w:val="000000"/>
        </w:rPr>
      </w:pPr>
    </w:p>
    <w:p w14:paraId="3A3EA5AE">
      <w:pPr>
        <w:pStyle w:val="6"/>
        <w:spacing w:before="0" w:beforeAutospacing="0" w:after="0" w:afterAutospacing="0" w:line="360" w:lineRule="exact"/>
        <w:rPr>
          <w:rStyle w:val="9"/>
          <w:rFonts w:ascii="微软雅黑" w:hAnsi="微软雅黑" w:eastAsia="微软雅黑"/>
          <w:color w:val="FF0000"/>
        </w:rPr>
      </w:pPr>
    </w:p>
    <w:p w14:paraId="769122C5">
      <w:pPr>
        <w:pStyle w:val="6"/>
        <w:spacing w:before="0" w:beforeAutospacing="0" w:after="0" w:afterAutospacing="0" w:line="360" w:lineRule="exact"/>
        <w:rPr>
          <w:rStyle w:val="9"/>
          <w:rFonts w:ascii="微软雅黑" w:hAnsi="微软雅黑" w:eastAsia="微软雅黑"/>
          <w:color w:val="FF0000"/>
        </w:rPr>
      </w:pPr>
      <w:r>
        <w:rPr>
          <w:rFonts w:hint="eastAsia" w:ascii="微软雅黑" w:hAnsi="微软雅黑" w:eastAsia="微软雅黑"/>
          <w:color w:val="000000"/>
          <w:lang w:eastAsia="zh-CN"/>
        </w:rPr>
        <w:drawing>
          <wp:anchor distT="0" distB="0" distL="114300" distR="114300" simplePos="0" relativeHeight="251671552" behindDoc="0" locked="0" layoutInCell="1" allowOverlap="1">
            <wp:simplePos x="0" y="0"/>
            <wp:positionH relativeFrom="column">
              <wp:posOffset>463550</wp:posOffset>
            </wp:positionH>
            <wp:positionV relativeFrom="paragraph">
              <wp:posOffset>55880</wp:posOffset>
            </wp:positionV>
            <wp:extent cx="3987800" cy="920750"/>
            <wp:effectExtent l="0" t="0" r="0" b="6350"/>
            <wp:wrapNone/>
            <wp:docPr id="27" name="图片 27" descr="1697162999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1697162999553"/>
                    <pic:cNvPicPr>
                      <a:picLocks noChangeAspect="1"/>
                    </pic:cNvPicPr>
                  </pic:nvPicPr>
                  <pic:blipFill>
                    <a:blip r:embed="rId20"/>
                    <a:stretch>
                      <a:fillRect/>
                    </a:stretch>
                  </pic:blipFill>
                  <pic:spPr>
                    <a:xfrm>
                      <a:off x="0" y="0"/>
                      <a:ext cx="3987800" cy="920750"/>
                    </a:xfrm>
                    <a:prstGeom prst="rect">
                      <a:avLst/>
                    </a:prstGeom>
                  </pic:spPr>
                </pic:pic>
              </a:graphicData>
            </a:graphic>
          </wp:anchor>
        </w:drawing>
      </w:r>
    </w:p>
    <w:p w14:paraId="57269679">
      <w:pPr>
        <w:pStyle w:val="6"/>
        <w:spacing w:before="0" w:beforeAutospacing="0" w:after="0" w:afterAutospacing="0" w:line="360" w:lineRule="exact"/>
        <w:rPr>
          <w:rStyle w:val="9"/>
          <w:rFonts w:ascii="微软雅黑" w:hAnsi="微软雅黑" w:eastAsia="微软雅黑"/>
          <w:color w:val="FF0000"/>
        </w:rPr>
      </w:pPr>
    </w:p>
    <w:p w14:paraId="4C9B94F9">
      <w:pPr>
        <w:pStyle w:val="6"/>
        <w:spacing w:before="0" w:beforeAutospacing="0" w:after="0" w:afterAutospacing="0" w:line="360" w:lineRule="exact"/>
        <w:rPr>
          <w:rStyle w:val="9"/>
          <w:rFonts w:ascii="微软雅黑" w:hAnsi="微软雅黑" w:eastAsia="微软雅黑"/>
          <w:color w:val="FF0000"/>
        </w:rPr>
      </w:pPr>
    </w:p>
    <w:p w14:paraId="30A472E4">
      <w:pPr>
        <w:pStyle w:val="6"/>
        <w:spacing w:before="0" w:beforeAutospacing="0" w:after="0" w:afterAutospacing="0" w:line="360" w:lineRule="exact"/>
        <w:rPr>
          <w:rStyle w:val="9"/>
          <w:rFonts w:ascii="微软雅黑" w:hAnsi="微软雅黑" w:eastAsia="微软雅黑"/>
          <w:color w:val="FF0000"/>
        </w:rPr>
      </w:pPr>
    </w:p>
    <w:p w14:paraId="568116F2">
      <w:pPr>
        <w:pStyle w:val="6"/>
        <w:spacing w:before="0" w:beforeAutospacing="0" w:after="0" w:afterAutospacing="0" w:line="360" w:lineRule="exact"/>
        <w:rPr>
          <w:rStyle w:val="9"/>
          <w:rFonts w:hint="eastAsia" w:ascii="微软雅黑" w:hAnsi="微软雅黑" w:eastAsia="微软雅黑"/>
          <w:color w:val="FF0000"/>
          <w:lang w:val="en-US" w:eastAsia="zh-CN"/>
        </w:rPr>
      </w:pPr>
    </w:p>
    <w:p w14:paraId="5E642EA8">
      <w:pPr>
        <w:pStyle w:val="6"/>
        <w:spacing w:before="0" w:beforeAutospacing="0" w:after="0" w:afterAutospacing="0" w:line="360" w:lineRule="exact"/>
        <w:ind w:firstLine="1441" w:firstLineChars="600"/>
        <w:rPr>
          <w:rStyle w:val="9"/>
          <w:rFonts w:hint="default" w:ascii="微软雅黑" w:hAnsi="微软雅黑" w:eastAsia="微软雅黑"/>
          <w:color w:val="auto"/>
          <w:lang w:val="en-US" w:eastAsia="zh-CN"/>
        </w:rPr>
      </w:pPr>
      <w:r>
        <w:rPr>
          <w:rStyle w:val="9"/>
          <w:rFonts w:hint="eastAsia" w:ascii="微软雅黑" w:hAnsi="微软雅黑" w:eastAsia="微软雅黑"/>
          <w:color w:val="auto"/>
          <w:lang w:val="en-US" w:eastAsia="zh-CN"/>
        </w:rPr>
        <w:t>马来西亚第一所高校在建的智能化教学楼</w:t>
      </w:r>
    </w:p>
    <w:p w14:paraId="42E4B3EA">
      <w:pPr>
        <w:pStyle w:val="6"/>
        <w:spacing w:before="0" w:beforeAutospacing="0" w:after="0" w:afterAutospacing="0" w:line="360" w:lineRule="exact"/>
        <w:rPr>
          <w:rStyle w:val="9"/>
          <w:rFonts w:ascii="微软雅黑" w:hAnsi="微软雅黑" w:eastAsia="微软雅黑"/>
          <w:color w:val="FF0000"/>
        </w:rPr>
      </w:pPr>
    </w:p>
    <w:p w14:paraId="275A83F4">
      <w:pPr>
        <w:pStyle w:val="6"/>
        <w:spacing w:before="0" w:beforeAutospacing="0" w:after="0" w:afterAutospacing="0" w:line="360" w:lineRule="exact"/>
        <w:rPr>
          <w:rStyle w:val="9"/>
          <w:rFonts w:ascii="微软雅黑" w:hAnsi="微软雅黑" w:eastAsia="微软雅黑"/>
          <w:color w:val="FF0000"/>
        </w:rPr>
      </w:pPr>
    </w:p>
    <w:p w14:paraId="1AE46FA6">
      <w:pPr>
        <w:pStyle w:val="6"/>
        <w:spacing w:before="0" w:beforeAutospacing="0" w:after="0" w:afterAutospacing="0" w:line="360" w:lineRule="exact"/>
        <w:rPr>
          <w:rStyle w:val="9"/>
          <w:rFonts w:ascii="微软雅黑" w:hAnsi="微软雅黑" w:eastAsia="微软雅黑"/>
          <w:color w:val="auto"/>
        </w:rPr>
      </w:pPr>
    </w:p>
    <w:p w14:paraId="14B5E3DF">
      <w:pPr>
        <w:pStyle w:val="6"/>
        <w:spacing w:before="0" w:beforeAutospacing="0" w:after="0" w:afterAutospacing="0" w:line="360" w:lineRule="exact"/>
        <w:rPr>
          <w:rStyle w:val="9"/>
          <w:rFonts w:ascii="微软雅黑" w:hAnsi="微软雅黑" w:eastAsia="微软雅黑"/>
          <w:color w:val="auto"/>
        </w:rPr>
      </w:pPr>
      <w:r>
        <w:rPr>
          <w:rStyle w:val="9"/>
          <w:rFonts w:hint="eastAsia" w:ascii="微软雅黑" w:hAnsi="微软雅黑" w:eastAsia="微软雅黑"/>
          <w:color w:val="auto"/>
          <w:lang w:val="en-US" w:eastAsia="zh-CN"/>
        </w:rPr>
        <w:t>四</w:t>
      </w:r>
      <w:r>
        <w:rPr>
          <w:rStyle w:val="9"/>
          <w:rFonts w:hint="eastAsia" w:ascii="微软雅黑" w:hAnsi="微软雅黑" w:eastAsia="微软雅黑"/>
          <w:color w:val="auto"/>
        </w:rPr>
        <w:t>、研究生课程：</w:t>
      </w:r>
    </w:p>
    <w:p w14:paraId="0273A867">
      <w:pPr>
        <w:pStyle w:val="6"/>
        <w:spacing w:before="0" w:beforeAutospacing="0" w:after="0" w:afterAutospacing="0" w:line="360" w:lineRule="exact"/>
        <w:rPr>
          <w:rStyle w:val="9"/>
          <w:rFonts w:ascii="微软雅黑" w:hAnsi="微软雅黑" w:eastAsia="微软雅黑"/>
          <w:color w:val="000000"/>
        </w:rPr>
      </w:pPr>
      <w:r>
        <w:rPr>
          <w:rStyle w:val="9"/>
          <w:rFonts w:hint="eastAsia" w:ascii="微软雅黑" w:hAnsi="微软雅黑" w:eastAsia="微软雅黑"/>
          <w:color w:val="000000"/>
        </w:rPr>
        <w:t>By Coursework授课课程</w:t>
      </w:r>
    </w:p>
    <w:p w14:paraId="3D14FB9C">
      <w:pPr>
        <w:pStyle w:val="6"/>
        <w:spacing w:before="0" w:beforeAutospacing="0" w:after="0" w:afterAutospacing="0" w:line="360" w:lineRule="exact"/>
        <w:rPr>
          <w:rFonts w:ascii="微软雅黑" w:hAnsi="微软雅黑" w:eastAsia="微软雅黑"/>
          <w:color w:val="000000"/>
        </w:rPr>
      </w:pPr>
      <w:r>
        <w:fldChar w:fldCharType="begin"/>
      </w:r>
      <w:r>
        <w:instrText xml:space="preserve"> HYPERLINK "https://www.unikl.edu.my/programme/master-of-business-administration/" </w:instrText>
      </w:r>
      <w:r>
        <w:fldChar w:fldCharType="separate"/>
      </w:r>
      <w:r>
        <w:rPr>
          <w:rFonts w:ascii="微软雅黑" w:hAnsi="微软雅黑" w:eastAsia="微软雅黑"/>
          <w:color w:val="000000"/>
        </w:rPr>
        <w:t>Master of Business Administration</w:t>
      </w:r>
      <w:r>
        <w:rPr>
          <w:rFonts w:ascii="微软雅黑" w:hAnsi="微软雅黑" w:eastAsia="微软雅黑"/>
          <w:color w:val="000000"/>
        </w:rPr>
        <w:fldChar w:fldCharType="end"/>
      </w:r>
      <w:r>
        <w:rPr>
          <w:rFonts w:hint="eastAsia" w:ascii="微软雅黑" w:hAnsi="微软雅黑" w:eastAsia="微软雅黑"/>
          <w:color w:val="000000"/>
        </w:rPr>
        <w:t>工商管理硕士</w:t>
      </w:r>
    </w:p>
    <w:p w14:paraId="1A45ED09">
      <w:pPr>
        <w:pStyle w:val="6"/>
        <w:spacing w:before="0" w:beforeAutospacing="0" w:after="0" w:afterAutospacing="0" w:line="360" w:lineRule="exact"/>
        <w:rPr>
          <w:rFonts w:ascii="微软雅黑" w:hAnsi="微软雅黑" w:eastAsia="微软雅黑"/>
          <w:color w:val="000000"/>
        </w:rPr>
      </w:pPr>
      <w:r>
        <w:fldChar w:fldCharType="begin"/>
      </w:r>
      <w:r>
        <w:instrText xml:space="preserve"> HYPERLINK "https://www.unikl.edu.my/programme/master-of-business-administration-entrepreneurship/" </w:instrText>
      </w:r>
      <w:r>
        <w:fldChar w:fldCharType="separate"/>
      </w:r>
      <w:r>
        <w:rPr>
          <w:rFonts w:ascii="微软雅黑" w:hAnsi="微软雅黑" w:eastAsia="微软雅黑"/>
          <w:color w:val="000000"/>
        </w:rPr>
        <w:t>Master of Business Administration (Entrepreneurship)</w:t>
      </w:r>
      <w:r>
        <w:rPr>
          <w:rFonts w:ascii="微软雅黑" w:hAnsi="微软雅黑" w:eastAsia="微软雅黑"/>
          <w:color w:val="000000"/>
        </w:rPr>
        <w:fldChar w:fldCharType="end"/>
      </w:r>
      <w:r>
        <w:rPr>
          <w:rFonts w:hint="eastAsia" w:ascii="微软雅黑" w:hAnsi="微软雅黑" w:eastAsia="微软雅黑"/>
          <w:color w:val="000000"/>
        </w:rPr>
        <w:t xml:space="preserve"> 工商管理硕士(创业学)</w:t>
      </w:r>
    </w:p>
    <w:p w14:paraId="3C912E39">
      <w:pPr>
        <w:pStyle w:val="6"/>
        <w:spacing w:before="0" w:beforeAutospacing="0" w:after="0" w:afterAutospacing="0" w:line="360" w:lineRule="exact"/>
        <w:rPr>
          <w:rFonts w:ascii="微软雅黑" w:hAnsi="微软雅黑" w:eastAsia="微软雅黑"/>
          <w:color w:val="000000"/>
        </w:rPr>
      </w:pPr>
      <w:r>
        <w:fldChar w:fldCharType="begin"/>
      </w:r>
      <w:r>
        <w:instrText xml:space="preserve"> HYPERLINK "https://www.unikl.edu.my/programme/master-of-public-health/" </w:instrText>
      </w:r>
      <w:r>
        <w:fldChar w:fldCharType="separate"/>
      </w:r>
      <w:r>
        <w:rPr>
          <w:rFonts w:ascii="微软雅黑" w:hAnsi="微软雅黑" w:eastAsia="微软雅黑"/>
          <w:color w:val="000000"/>
        </w:rPr>
        <w:t>Master of Public Health</w:t>
      </w:r>
      <w:r>
        <w:rPr>
          <w:rFonts w:ascii="微软雅黑" w:hAnsi="微软雅黑" w:eastAsia="微软雅黑"/>
          <w:color w:val="000000"/>
        </w:rPr>
        <w:fldChar w:fldCharType="end"/>
      </w:r>
      <w:r>
        <w:rPr>
          <w:rFonts w:hint="eastAsia" w:ascii="微软雅黑" w:hAnsi="微软雅黑" w:eastAsia="微软雅黑"/>
          <w:color w:val="000000"/>
        </w:rPr>
        <w:t>公共卫生硕士</w:t>
      </w:r>
    </w:p>
    <w:p w14:paraId="2DFC9DF7">
      <w:pPr>
        <w:pStyle w:val="6"/>
        <w:spacing w:before="0" w:beforeAutospacing="0" w:after="0" w:afterAutospacing="0" w:line="360" w:lineRule="exact"/>
        <w:rPr>
          <w:rFonts w:ascii="微软雅黑" w:hAnsi="微软雅黑" w:eastAsia="微软雅黑"/>
          <w:color w:val="000000"/>
        </w:rPr>
      </w:pPr>
      <w:r>
        <w:fldChar w:fldCharType="begin"/>
      </w:r>
      <w:r>
        <w:instrText xml:space="preserve"> HYPERLINK "https://www.unikl.edu.my/programme/master-of-science-in-public-health/" </w:instrText>
      </w:r>
      <w:r>
        <w:fldChar w:fldCharType="separate"/>
      </w:r>
      <w:r>
        <w:rPr>
          <w:rFonts w:ascii="微软雅黑" w:hAnsi="微软雅黑" w:eastAsia="微软雅黑"/>
          <w:color w:val="000000"/>
        </w:rPr>
        <w:t>Master of Science in Public Health</w:t>
      </w:r>
      <w:r>
        <w:rPr>
          <w:rFonts w:ascii="微软雅黑" w:hAnsi="微软雅黑" w:eastAsia="微软雅黑"/>
          <w:color w:val="000000"/>
        </w:rPr>
        <w:fldChar w:fldCharType="end"/>
      </w:r>
      <w:r>
        <w:rPr>
          <w:rFonts w:hint="eastAsia" w:ascii="微软雅黑" w:hAnsi="微软雅黑" w:eastAsia="微软雅黑"/>
          <w:color w:val="000000"/>
        </w:rPr>
        <w:t>公共卫生理学硕士</w:t>
      </w:r>
    </w:p>
    <w:p w14:paraId="6B4E5CB6">
      <w:pPr>
        <w:pStyle w:val="6"/>
        <w:spacing w:before="0" w:beforeAutospacing="0" w:after="0" w:afterAutospacing="0" w:line="360" w:lineRule="exact"/>
        <w:rPr>
          <w:rFonts w:ascii="微软雅黑" w:hAnsi="微软雅黑" w:eastAsia="微软雅黑"/>
          <w:color w:val="000000"/>
        </w:rPr>
      </w:pPr>
      <w:r>
        <w:fldChar w:fldCharType="begin"/>
      </w:r>
      <w:r>
        <w:instrText xml:space="preserve"> HYPERLINK "https://www.unikl.edu.my/programme/master-of-manufacturing-management/" </w:instrText>
      </w:r>
      <w:r>
        <w:fldChar w:fldCharType="separate"/>
      </w:r>
      <w:r>
        <w:rPr>
          <w:rFonts w:ascii="微软雅黑" w:hAnsi="微软雅黑" w:eastAsia="微软雅黑"/>
          <w:color w:val="000000"/>
        </w:rPr>
        <w:t>Master in Manufacturing Management</w:t>
      </w:r>
      <w:r>
        <w:rPr>
          <w:rFonts w:ascii="微软雅黑" w:hAnsi="微软雅黑" w:eastAsia="微软雅黑"/>
          <w:color w:val="000000"/>
        </w:rPr>
        <w:fldChar w:fldCharType="end"/>
      </w:r>
      <w:r>
        <w:rPr>
          <w:rFonts w:hint="eastAsia" w:ascii="微软雅黑" w:hAnsi="微软雅黑" w:eastAsia="微软雅黑"/>
          <w:color w:val="000000"/>
        </w:rPr>
        <w:t>制造业管理硕士</w:t>
      </w:r>
    </w:p>
    <w:p w14:paraId="76C96200">
      <w:pPr>
        <w:pStyle w:val="6"/>
        <w:spacing w:before="0" w:beforeAutospacing="0" w:after="0" w:afterAutospacing="0" w:line="360" w:lineRule="exact"/>
        <w:rPr>
          <w:rFonts w:ascii="微软雅黑" w:hAnsi="微软雅黑" w:eastAsia="微软雅黑"/>
          <w:color w:val="000000"/>
        </w:rPr>
      </w:pPr>
      <w:r>
        <w:fldChar w:fldCharType="begin"/>
      </w:r>
      <w:r>
        <w:instrText xml:space="preserve"> HYPERLINK "https://www.unikl.edu.my/programme/master-of-quality-engineering-and-management/" </w:instrText>
      </w:r>
      <w:r>
        <w:fldChar w:fldCharType="separate"/>
      </w:r>
      <w:r>
        <w:rPr>
          <w:rFonts w:ascii="微软雅黑" w:hAnsi="微软雅黑" w:eastAsia="微软雅黑"/>
          <w:color w:val="000000"/>
        </w:rPr>
        <w:t>Master of Quality Engineering and Management</w:t>
      </w:r>
      <w:r>
        <w:rPr>
          <w:rFonts w:ascii="微软雅黑" w:hAnsi="微软雅黑" w:eastAsia="微软雅黑"/>
          <w:color w:val="000000"/>
        </w:rPr>
        <w:fldChar w:fldCharType="end"/>
      </w:r>
      <w:r>
        <w:rPr>
          <w:rFonts w:hint="eastAsia" w:ascii="微软雅黑" w:hAnsi="微软雅黑" w:eastAsia="微软雅黑"/>
          <w:color w:val="000000"/>
        </w:rPr>
        <w:t>质量工程与管理硕士</w:t>
      </w:r>
    </w:p>
    <w:p w14:paraId="34F6194C">
      <w:pPr>
        <w:pStyle w:val="6"/>
        <w:spacing w:before="0" w:beforeAutospacing="0" w:after="0" w:afterAutospacing="0" w:line="360" w:lineRule="exact"/>
        <w:rPr>
          <w:rFonts w:ascii="微软雅黑" w:hAnsi="微软雅黑" w:eastAsia="微软雅黑"/>
          <w:color w:val="000000"/>
        </w:rPr>
      </w:pPr>
      <w:r>
        <w:fldChar w:fldCharType="begin"/>
      </w:r>
      <w:r>
        <w:instrText xml:space="preserve"> HYPERLINK "https://www.unikl.edu.my/programme/master-of-science-in-hydr/" </w:instrText>
      </w:r>
      <w:r>
        <w:fldChar w:fldCharType="separate"/>
      </w:r>
      <w:r>
        <w:rPr>
          <w:rFonts w:ascii="微软雅黑" w:hAnsi="微软雅黑" w:eastAsia="微软雅黑"/>
          <w:color w:val="000000"/>
        </w:rPr>
        <w:t>Master of Science (Water and Hydropower Engineering)</w:t>
      </w:r>
      <w:r>
        <w:rPr>
          <w:rFonts w:ascii="微软雅黑" w:hAnsi="微软雅黑" w:eastAsia="微软雅黑"/>
          <w:color w:val="000000"/>
        </w:rPr>
        <w:fldChar w:fldCharType="end"/>
      </w:r>
      <w:r>
        <w:rPr>
          <w:rFonts w:hint="eastAsia" w:ascii="微软雅黑" w:hAnsi="微软雅黑" w:eastAsia="微软雅黑"/>
          <w:color w:val="000000"/>
        </w:rPr>
        <w:t xml:space="preserve"> 理学硕士(水利水电工程)</w:t>
      </w:r>
    </w:p>
    <w:p w14:paraId="16FD50E2">
      <w:pPr>
        <w:pStyle w:val="6"/>
        <w:spacing w:before="0" w:beforeAutospacing="0" w:after="0" w:afterAutospacing="0" w:line="360" w:lineRule="exact"/>
        <w:rPr>
          <w:rFonts w:ascii="微软雅黑" w:hAnsi="微软雅黑" w:eastAsia="微软雅黑"/>
          <w:color w:val="000000"/>
        </w:rPr>
      </w:pPr>
      <w:r>
        <w:fldChar w:fldCharType="begin"/>
      </w:r>
      <w:r>
        <w:instrText xml:space="preserve"> HYPERLINK "https://www.unikl.edu.my/programme/master-of-maritime-operations-and-management/" </w:instrText>
      </w:r>
      <w:r>
        <w:fldChar w:fldCharType="separate"/>
      </w:r>
      <w:r>
        <w:rPr>
          <w:rFonts w:ascii="微软雅黑" w:hAnsi="微软雅黑" w:eastAsia="微软雅黑"/>
          <w:color w:val="000000"/>
        </w:rPr>
        <w:t>Master of Maritime Operations and Management</w:t>
      </w:r>
      <w:r>
        <w:rPr>
          <w:rFonts w:ascii="微软雅黑" w:hAnsi="微软雅黑" w:eastAsia="微软雅黑"/>
          <w:color w:val="000000"/>
        </w:rPr>
        <w:fldChar w:fldCharType="end"/>
      </w:r>
      <w:r>
        <w:rPr>
          <w:rFonts w:hint="eastAsia" w:ascii="微软雅黑" w:hAnsi="微软雅黑" w:eastAsia="微软雅黑"/>
          <w:color w:val="000000"/>
        </w:rPr>
        <w:t>海事运营管理硕士</w:t>
      </w:r>
    </w:p>
    <w:p w14:paraId="6F559724">
      <w:pPr>
        <w:pStyle w:val="6"/>
        <w:spacing w:before="0" w:beforeAutospacing="0" w:after="0" w:afterAutospacing="0" w:line="360" w:lineRule="exact"/>
        <w:rPr>
          <w:rFonts w:ascii="微软雅黑" w:hAnsi="微软雅黑" w:eastAsia="微软雅黑"/>
          <w:color w:val="000000"/>
        </w:rPr>
      </w:pPr>
      <w:r>
        <w:rPr>
          <w:rFonts w:ascii="微软雅黑" w:hAnsi="微软雅黑" w:eastAsia="微软雅黑"/>
          <w:color w:val="000000"/>
        </w:rPr>
        <w:pict>
          <v:rect id="_x0000_i1025" o:spt="1" style="height:1.5pt;width:0pt;" fillcolor="#000000" filled="t" stroked="f" coordsize="21600,21600" o:hr="t" o:hrstd="t" o:hrnoshade="t" o:hralign="center">
            <v:path/>
            <v:fill on="t" focussize="0,0"/>
            <v:stroke on="f"/>
            <v:imagedata o:title=""/>
            <o:lock v:ext="edit"/>
            <w10:wrap type="none"/>
            <w10:anchorlock/>
          </v:rect>
        </w:pict>
      </w:r>
    </w:p>
    <w:p w14:paraId="2F4DA1B3">
      <w:pPr>
        <w:pStyle w:val="6"/>
        <w:spacing w:before="0" w:beforeAutospacing="0" w:after="0" w:afterAutospacing="0" w:line="360" w:lineRule="exact"/>
        <w:rPr>
          <w:rStyle w:val="9"/>
          <w:rFonts w:ascii="微软雅黑" w:hAnsi="微软雅黑" w:eastAsia="微软雅黑"/>
          <w:color w:val="000000"/>
        </w:rPr>
      </w:pPr>
      <w:r>
        <w:rPr>
          <w:rStyle w:val="9"/>
          <w:rFonts w:hint="eastAsia" w:ascii="微软雅黑" w:hAnsi="微软雅黑" w:eastAsia="微软雅黑"/>
          <w:color w:val="000000"/>
        </w:rPr>
        <w:t>By Research研究课程</w:t>
      </w:r>
    </w:p>
    <w:p w14:paraId="78066286">
      <w:pPr>
        <w:pStyle w:val="6"/>
        <w:spacing w:before="0" w:beforeAutospacing="0" w:after="0" w:afterAutospacing="0" w:line="360" w:lineRule="exact"/>
        <w:rPr>
          <w:rFonts w:ascii="微软雅黑" w:hAnsi="微软雅黑" w:eastAsia="微软雅黑"/>
          <w:color w:val="000000"/>
        </w:rPr>
      </w:pPr>
      <w:r>
        <w:fldChar w:fldCharType="begin"/>
      </w:r>
      <w:r>
        <w:instrText xml:space="preserve"> HYPERLINK "https://www.unikl.edu.my/programme/master-of-engineering-technology-industrial-automation/" </w:instrText>
      </w:r>
      <w:r>
        <w:fldChar w:fldCharType="separate"/>
      </w:r>
      <w:r>
        <w:rPr>
          <w:rFonts w:ascii="微软雅黑" w:hAnsi="微软雅黑" w:eastAsia="微软雅黑"/>
          <w:color w:val="000000"/>
        </w:rPr>
        <w:t>Master of Engineering Technology (Industrial Automation)</w:t>
      </w:r>
      <w:r>
        <w:rPr>
          <w:rFonts w:ascii="微软雅黑" w:hAnsi="微软雅黑" w:eastAsia="微软雅黑"/>
          <w:color w:val="000000"/>
        </w:rPr>
        <w:fldChar w:fldCharType="end"/>
      </w:r>
      <w:r>
        <w:rPr>
          <w:rFonts w:hint="eastAsia" w:ascii="微软雅黑" w:hAnsi="微软雅黑" w:eastAsia="微软雅黑"/>
          <w:color w:val="000000"/>
        </w:rPr>
        <w:t xml:space="preserve"> </w:t>
      </w:r>
    </w:p>
    <w:p w14:paraId="2DC52FA2">
      <w:pPr>
        <w:pStyle w:val="6"/>
        <w:spacing w:before="0" w:beforeAutospacing="0" w:after="0" w:afterAutospacing="0" w:line="360" w:lineRule="exact"/>
        <w:rPr>
          <w:rFonts w:ascii="微软雅黑" w:hAnsi="微软雅黑" w:eastAsia="微软雅黑"/>
          <w:color w:val="000000"/>
        </w:rPr>
      </w:pPr>
      <w:r>
        <w:rPr>
          <w:rFonts w:hint="eastAsia" w:ascii="微软雅黑" w:hAnsi="微软雅黑" w:eastAsia="微软雅黑"/>
          <w:color w:val="000000"/>
        </w:rPr>
        <w:t>工程技术硕士(工业自动化)</w:t>
      </w:r>
    </w:p>
    <w:p w14:paraId="20FD08C9">
      <w:pPr>
        <w:pStyle w:val="6"/>
        <w:spacing w:before="0" w:beforeAutospacing="0" w:after="0" w:afterAutospacing="0" w:line="360" w:lineRule="exact"/>
        <w:rPr>
          <w:rFonts w:ascii="微软雅黑" w:hAnsi="微软雅黑" w:eastAsia="微软雅黑"/>
          <w:color w:val="000000"/>
        </w:rPr>
      </w:pPr>
      <w:r>
        <w:fldChar w:fldCharType="begin"/>
      </w:r>
      <w:r>
        <w:instrText xml:space="preserve"> HYPERLINK "https://www.unikl.edu.my/programme/master-of-engineering-technology-mechanical/" </w:instrText>
      </w:r>
      <w:r>
        <w:fldChar w:fldCharType="separate"/>
      </w:r>
      <w:r>
        <w:rPr>
          <w:rFonts w:ascii="微软雅黑" w:hAnsi="微软雅黑" w:eastAsia="微软雅黑"/>
          <w:color w:val="000000"/>
        </w:rPr>
        <w:t>Master of Engineering Technology (Mechanical)</w:t>
      </w:r>
      <w:r>
        <w:rPr>
          <w:rFonts w:ascii="微软雅黑" w:hAnsi="微软雅黑" w:eastAsia="微软雅黑"/>
          <w:color w:val="000000"/>
        </w:rPr>
        <w:fldChar w:fldCharType="end"/>
      </w:r>
      <w:r>
        <w:rPr>
          <w:rFonts w:hint="eastAsia" w:ascii="微软雅黑" w:hAnsi="微软雅黑" w:eastAsia="微软雅黑"/>
          <w:color w:val="000000"/>
        </w:rPr>
        <w:t xml:space="preserve"> 工程技术硕士(机械)</w:t>
      </w:r>
    </w:p>
    <w:p w14:paraId="5438AC43">
      <w:pPr>
        <w:pStyle w:val="6"/>
        <w:spacing w:before="0" w:beforeAutospacing="0" w:after="0" w:afterAutospacing="0" w:line="360" w:lineRule="exact"/>
        <w:rPr>
          <w:rFonts w:ascii="微软雅黑" w:hAnsi="微软雅黑" w:eastAsia="微软雅黑"/>
          <w:color w:val="000000"/>
        </w:rPr>
      </w:pPr>
      <w:r>
        <w:fldChar w:fldCharType="begin"/>
      </w:r>
      <w:r>
        <w:instrText xml:space="preserve"> HYPERLINK "https://www.unikl.edu.my/programme/master-of-engineering-technology-chemical-engineering/" </w:instrText>
      </w:r>
      <w:r>
        <w:fldChar w:fldCharType="separate"/>
      </w:r>
      <w:r>
        <w:rPr>
          <w:rFonts w:ascii="微软雅黑" w:hAnsi="微软雅黑" w:eastAsia="微软雅黑"/>
          <w:color w:val="000000"/>
        </w:rPr>
        <w:t>Master of Engineering Technology (Chemical Engineering)</w:t>
      </w:r>
      <w:r>
        <w:rPr>
          <w:rFonts w:ascii="微软雅黑" w:hAnsi="微软雅黑" w:eastAsia="微软雅黑"/>
          <w:color w:val="000000"/>
        </w:rPr>
        <w:fldChar w:fldCharType="end"/>
      </w:r>
      <w:r>
        <w:rPr>
          <w:rFonts w:hint="eastAsia" w:ascii="微软雅黑" w:hAnsi="微软雅黑" w:eastAsia="微软雅黑"/>
          <w:color w:val="000000"/>
        </w:rPr>
        <w:t xml:space="preserve"> </w:t>
      </w:r>
    </w:p>
    <w:p w14:paraId="624E1354">
      <w:pPr>
        <w:pStyle w:val="6"/>
        <w:spacing w:before="0" w:beforeAutospacing="0" w:after="0" w:afterAutospacing="0" w:line="360" w:lineRule="exact"/>
        <w:rPr>
          <w:rFonts w:ascii="微软雅黑" w:hAnsi="微软雅黑" w:eastAsia="微软雅黑"/>
          <w:color w:val="000000"/>
        </w:rPr>
      </w:pPr>
      <w:r>
        <w:rPr>
          <w:rFonts w:hint="eastAsia" w:ascii="微软雅黑" w:hAnsi="微软雅黑" w:eastAsia="微软雅黑"/>
          <w:color w:val="000000"/>
        </w:rPr>
        <w:t>工程技术硕士(化学工程)</w:t>
      </w:r>
    </w:p>
    <w:p w14:paraId="2531B40F">
      <w:pPr>
        <w:pStyle w:val="6"/>
        <w:spacing w:before="0" w:beforeAutospacing="0" w:after="0" w:afterAutospacing="0" w:line="360" w:lineRule="exact"/>
        <w:rPr>
          <w:rFonts w:ascii="微软雅黑" w:hAnsi="微软雅黑" w:eastAsia="微软雅黑"/>
          <w:color w:val="000000"/>
        </w:rPr>
      </w:pPr>
      <w:r>
        <w:fldChar w:fldCharType="begin"/>
      </w:r>
      <w:r>
        <w:instrText xml:space="preserve"> HYPERLINK "https://www.unikl.edu.my/programme/master-of-engineering-technology-electrical-and-electronics/" </w:instrText>
      </w:r>
      <w:r>
        <w:fldChar w:fldCharType="separate"/>
      </w:r>
      <w:r>
        <w:rPr>
          <w:rFonts w:ascii="微软雅黑" w:hAnsi="微软雅黑" w:eastAsia="微软雅黑"/>
          <w:color w:val="000000"/>
        </w:rPr>
        <w:t>Master of Engineering Technology (Electrical and Electronics)</w:t>
      </w:r>
      <w:r>
        <w:rPr>
          <w:rFonts w:ascii="微软雅黑" w:hAnsi="微软雅黑" w:eastAsia="微软雅黑"/>
          <w:color w:val="000000"/>
        </w:rPr>
        <w:fldChar w:fldCharType="end"/>
      </w:r>
      <w:r>
        <w:rPr>
          <w:rFonts w:hint="eastAsia" w:ascii="微软雅黑" w:hAnsi="微软雅黑" w:eastAsia="微软雅黑"/>
          <w:color w:val="000000"/>
        </w:rPr>
        <w:t xml:space="preserve"> </w:t>
      </w:r>
    </w:p>
    <w:p w14:paraId="1A8B0FF1">
      <w:pPr>
        <w:pStyle w:val="6"/>
        <w:spacing w:before="0" w:beforeAutospacing="0" w:after="0" w:afterAutospacing="0" w:line="360" w:lineRule="exact"/>
        <w:rPr>
          <w:rFonts w:ascii="微软雅黑" w:hAnsi="微软雅黑" w:eastAsia="微软雅黑"/>
          <w:color w:val="000000"/>
        </w:rPr>
      </w:pPr>
      <w:r>
        <w:rPr>
          <w:rFonts w:hint="eastAsia" w:ascii="微软雅黑" w:hAnsi="微软雅黑" w:eastAsia="微软雅黑"/>
          <w:color w:val="000000"/>
        </w:rPr>
        <w:t>工程技术硕士(制造方向)</w:t>
      </w:r>
    </w:p>
    <w:p w14:paraId="77BBF8AF">
      <w:pPr>
        <w:pStyle w:val="6"/>
        <w:spacing w:before="0" w:beforeAutospacing="0" w:after="0" w:afterAutospacing="0" w:line="360" w:lineRule="exact"/>
        <w:rPr>
          <w:rFonts w:ascii="微软雅黑" w:hAnsi="微软雅黑" w:eastAsia="微软雅黑"/>
          <w:color w:val="000000"/>
        </w:rPr>
      </w:pPr>
      <w:r>
        <w:fldChar w:fldCharType="begin"/>
      </w:r>
      <w:r>
        <w:instrText xml:space="preserve"> HYPERLINK "https://www.unikl.edu.my/programme/master-of-engineering-technology-manufacturing/" </w:instrText>
      </w:r>
      <w:r>
        <w:fldChar w:fldCharType="separate"/>
      </w:r>
      <w:r>
        <w:rPr>
          <w:rFonts w:ascii="微软雅黑" w:hAnsi="微软雅黑" w:eastAsia="微软雅黑"/>
          <w:color w:val="000000"/>
        </w:rPr>
        <w:t>Master of Engineering Technology (Manufacturing)</w:t>
      </w:r>
      <w:r>
        <w:rPr>
          <w:rFonts w:ascii="微软雅黑" w:hAnsi="微软雅黑" w:eastAsia="微软雅黑"/>
          <w:color w:val="000000"/>
        </w:rPr>
        <w:fldChar w:fldCharType="end"/>
      </w:r>
      <w:r>
        <w:rPr>
          <w:rFonts w:hint="eastAsia" w:ascii="微软雅黑" w:hAnsi="微软雅黑" w:eastAsia="微软雅黑"/>
          <w:color w:val="000000"/>
        </w:rPr>
        <w:t xml:space="preserve"> 工程技术硕士(电气与电子)</w:t>
      </w:r>
    </w:p>
    <w:p w14:paraId="0B073FC8">
      <w:pPr>
        <w:pStyle w:val="6"/>
        <w:spacing w:before="0" w:beforeAutospacing="0" w:after="0" w:afterAutospacing="0" w:line="360" w:lineRule="exact"/>
        <w:rPr>
          <w:rFonts w:ascii="微软雅黑" w:hAnsi="微软雅黑" w:eastAsia="微软雅黑"/>
          <w:color w:val="000000"/>
        </w:rPr>
      </w:pPr>
      <w:r>
        <w:fldChar w:fldCharType="begin"/>
      </w:r>
      <w:r>
        <w:instrText xml:space="preserve"> HYPERLINK "https://www.unikl.edu.my/programme/master-of-information-technology/" </w:instrText>
      </w:r>
      <w:r>
        <w:fldChar w:fldCharType="separate"/>
      </w:r>
      <w:r>
        <w:rPr>
          <w:rFonts w:ascii="微软雅黑" w:hAnsi="微软雅黑" w:eastAsia="微软雅黑"/>
          <w:color w:val="000000"/>
        </w:rPr>
        <w:t>Master of Information Technology</w:t>
      </w:r>
      <w:r>
        <w:rPr>
          <w:rFonts w:ascii="微软雅黑" w:hAnsi="微软雅黑" w:eastAsia="微软雅黑"/>
          <w:color w:val="000000"/>
        </w:rPr>
        <w:fldChar w:fldCharType="end"/>
      </w:r>
      <w:r>
        <w:rPr>
          <w:rFonts w:hint="eastAsia" w:ascii="微软雅黑" w:hAnsi="微软雅黑" w:eastAsia="微软雅黑"/>
          <w:color w:val="000000"/>
        </w:rPr>
        <w:t>信息技术硕士</w:t>
      </w:r>
    </w:p>
    <w:p w14:paraId="7977E356">
      <w:pPr>
        <w:pStyle w:val="6"/>
        <w:spacing w:before="0" w:beforeAutospacing="0" w:after="0" w:afterAutospacing="0" w:line="360" w:lineRule="exact"/>
        <w:rPr>
          <w:rFonts w:ascii="微软雅黑" w:hAnsi="微软雅黑" w:eastAsia="微软雅黑"/>
          <w:color w:val="000000"/>
        </w:rPr>
      </w:pPr>
      <w:r>
        <w:fldChar w:fldCharType="begin"/>
      </w:r>
      <w:r>
        <w:instrText xml:space="preserve"> HYPERLINK "https://www.unikl.edu.my/programme/master-of-management/" </w:instrText>
      </w:r>
      <w:r>
        <w:fldChar w:fldCharType="separate"/>
      </w:r>
      <w:r>
        <w:rPr>
          <w:rFonts w:ascii="微软雅黑" w:hAnsi="微软雅黑" w:eastAsia="微软雅黑"/>
          <w:color w:val="000000"/>
        </w:rPr>
        <w:t>Master of Management</w:t>
      </w:r>
      <w:r>
        <w:rPr>
          <w:rFonts w:ascii="微软雅黑" w:hAnsi="微软雅黑" w:eastAsia="微软雅黑"/>
          <w:color w:val="000000"/>
        </w:rPr>
        <w:fldChar w:fldCharType="end"/>
      </w:r>
      <w:r>
        <w:rPr>
          <w:rFonts w:hint="eastAsia" w:ascii="微软雅黑" w:hAnsi="微软雅黑" w:eastAsia="微软雅黑"/>
          <w:color w:val="000000"/>
        </w:rPr>
        <w:t>管理学硕士</w:t>
      </w:r>
    </w:p>
    <w:p w14:paraId="63A6C8AC">
      <w:pPr>
        <w:pStyle w:val="6"/>
        <w:spacing w:before="0" w:beforeAutospacing="0" w:after="0" w:afterAutospacing="0" w:line="360" w:lineRule="exact"/>
        <w:rPr>
          <w:rFonts w:ascii="微软雅黑" w:hAnsi="微软雅黑" w:eastAsia="微软雅黑"/>
          <w:color w:val="000000"/>
        </w:rPr>
      </w:pPr>
      <w:r>
        <w:rPr>
          <w:rFonts w:ascii="微软雅黑" w:hAnsi="微软雅黑" w:eastAsia="微软雅黑"/>
          <w:color w:val="000000"/>
        </w:rPr>
        <w:pict>
          <v:rect id="_x0000_i1026" o:spt="1" style="height:1.5pt;width:0pt;" fillcolor="#000000" filled="t" stroked="f" coordsize="21600,21600" o:hr="t" o:hrstd="t" o:hrnoshade="t" o:hralign="center">
            <v:path/>
            <v:fill on="t" focussize="0,0"/>
            <v:stroke on="f"/>
            <v:imagedata o:title=""/>
            <o:lock v:ext="edit"/>
            <w10:wrap type="none"/>
            <w10:anchorlock/>
          </v:rect>
        </w:pict>
      </w:r>
    </w:p>
    <w:p w14:paraId="37EEB55D">
      <w:pPr>
        <w:pStyle w:val="6"/>
        <w:spacing w:before="0" w:beforeAutospacing="0" w:after="0" w:afterAutospacing="0" w:line="360" w:lineRule="exact"/>
        <w:rPr>
          <w:rStyle w:val="9"/>
          <w:rFonts w:ascii="微软雅黑" w:hAnsi="微软雅黑" w:eastAsia="微软雅黑"/>
          <w:color w:val="000000"/>
        </w:rPr>
      </w:pPr>
      <w:r>
        <w:rPr>
          <w:rStyle w:val="9"/>
          <w:rFonts w:hint="eastAsia" w:ascii="微软雅黑" w:hAnsi="微软雅黑" w:eastAsia="微软雅黑"/>
          <w:color w:val="000000"/>
        </w:rPr>
        <w:t>By Coursework / Research授课/研究课程</w:t>
      </w:r>
    </w:p>
    <w:p w14:paraId="2BC50586">
      <w:pPr>
        <w:pStyle w:val="6"/>
        <w:spacing w:before="0" w:beforeAutospacing="0" w:after="0" w:afterAutospacing="0" w:line="360" w:lineRule="exact"/>
        <w:rPr>
          <w:rFonts w:ascii="微软雅黑" w:hAnsi="微软雅黑" w:eastAsia="微软雅黑"/>
          <w:color w:val="000000"/>
        </w:rPr>
      </w:pPr>
      <w:r>
        <w:fldChar w:fldCharType="begin"/>
      </w:r>
      <w:r>
        <w:instrText xml:space="preserve"> HYPERLINK "https://www.unikl.edu.my/programme/master-of-computer-science/" </w:instrText>
      </w:r>
      <w:r>
        <w:fldChar w:fldCharType="separate"/>
      </w:r>
      <w:r>
        <w:rPr>
          <w:rFonts w:ascii="微软雅黑" w:hAnsi="微软雅黑" w:eastAsia="微软雅黑"/>
          <w:color w:val="000000"/>
        </w:rPr>
        <w:t>Master in Computer Science</w:t>
      </w:r>
      <w:r>
        <w:rPr>
          <w:rFonts w:ascii="微软雅黑" w:hAnsi="微软雅黑" w:eastAsia="微软雅黑"/>
          <w:color w:val="000000"/>
        </w:rPr>
        <w:fldChar w:fldCharType="end"/>
      </w:r>
      <w:r>
        <w:rPr>
          <w:rFonts w:hint="eastAsia" w:ascii="微软雅黑" w:hAnsi="微软雅黑" w:eastAsia="微软雅黑"/>
          <w:color w:val="000000"/>
        </w:rPr>
        <w:t>计算机科学硕士</w:t>
      </w:r>
    </w:p>
    <w:p w14:paraId="79B99E78">
      <w:pPr>
        <w:pStyle w:val="6"/>
        <w:spacing w:before="0" w:beforeAutospacing="0" w:after="0" w:afterAutospacing="0" w:line="360" w:lineRule="exact"/>
        <w:rPr>
          <w:rFonts w:hint="eastAsia" w:ascii="微软雅黑" w:hAnsi="微软雅黑" w:eastAsia="微软雅黑" w:cs="Arial"/>
          <w:b/>
          <w:color w:val="FF0000"/>
        </w:rPr>
      </w:pPr>
    </w:p>
    <w:p w14:paraId="53144C2F">
      <w:pPr>
        <w:pStyle w:val="6"/>
        <w:numPr>
          <w:ilvl w:val="0"/>
          <w:numId w:val="0"/>
        </w:numPr>
        <w:spacing w:before="0" w:beforeAutospacing="0" w:after="0" w:afterAutospacing="0" w:line="360" w:lineRule="exact"/>
        <w:rPr>
          <w:rFonts w:hint="eastAsia" w:ascii="微软雅黑" w:hAnsi="微软雅黑" w:eastAsia="微软雅黑" w:cs="Arial"/>
          <w:b/>
          <w:color w:val="auto"/>
          <w:lang w:val="en-US" w:eastAsia="zh-CN"/>
        </w:rPr>
      </w:pPr>
      <w:r>
        <w:rPr>
          <w:rFonts w:hint="eastAsia" w:ascii="微软雅黑" w:hAnsi="微软雅黑" w:eastAsia="微软雅黑" w:cs="Arial"/>
          <w:b/>
          <w:color w:val="auto"/>
          <w:lang w:val="en-US" w:eastAsia="zh-CN"/>
        </w:rPr>
        <w:t>五、如何选课</w:t>
      </w:r>
    </w:p>
    <w:p w14:paraId="3A5DF9E3">
      <w:pPr>
        <w:pStyle w:val="6"/>
        <w:numPr>
          <w:ilvl w:val="0"/>
          <w:numId w:val="0"/>
        </w:numPr>
        <w:spacing w:before="0" w:beforeAutospacing="0" w:after="0" w:afterAutospacing="0" w:line="360" w:lineRule="exact"/>
        <w:rPr>
          <w:rFonts w:hint="eastAsia" w:ascii="宋体" w:hAnsi="宋体" w:eastAsia="宋体" w:cs="宋体"/>
          <w:b/>
          <w:color w:val="FF0000"/>
          <w:lang w:val="en-US" w:eastAsia="zh-CN"/>
        </w:rPr>
      </w:pPr>
      <w:r>
        <w:rPr>
          <w:rFonts w:hint="eastAsia" w:ascii="微软雅黑" w:hAnsi="微软雅黑" w:eastAsia="微软雅黑" w:cs="微软雅黑"/>
          <w:b w:val="0"/>
          <w:bCs/>
          <w:color w:val="auto"/>
          <w:lang w:val="en-US" w:eastAsia="zh-CN"/>
        </w:rPr>
        <w:t>请参照学校网站各个专业显示的课程：https://www.unikl.edu.my/programmes/</w:t>
      </w:r>
    </w:p>
    <w:p w14:paraId="546CC474">
      <w:pPr>
        <w:pStyle w:val="6"/>
        <w:spacing w:before="0" w:beforeAutospacing="0" w:after="0" w:afterAutospacing="0" w:line="360" w:lineRule="exact"/>
        <w:rPr>
          <w:rFonts w:hint="eastAsia" w:ascii="宋体" w:hAnsi="宋体" w:eastAsia="宋体" w:cs="宋体"/>
          <w:b/>
          <w:color w:val="auto"/>
        </w:rPr>
      </w:pPr>
    </w:p>
    <w:p w14:paraId="73FA3882">
      <w:pPr>
        <w:pStyle w:val="6"/>
        <w:spacing w:before="0" w:beforeAutospacing="0" w:after="0" w:afterAutospacing="0" w:line="360" w:lineRule="exact"/>
        <w:rPr>
          <w:rFonts w:ascii="微软雅黑" w:hAnsi="微软雅黑" w:eastAsia="微软雅黑" w:cs="Arial"/>
          <w:b/>
          <w:color w:val="auto"/>
        </w:rPr>
      </w:pPr>
      <w:r>
        <w:rPr>
          <w:rFonts w:hint="eastAsia" w:ascii="微软雅黑" w:hAnsi="微软雅黑" w:eastAsia="微软雅黑" w:cs="Arial"/>
          <w:b/>
          <w:color w:val="auto"/>
          <w:lang w:val="en-US" w:eastAsia="zh-CN"/>
        </w:rPr>
        <w:t>六、</w:t>
      </w:r>
      <w:r>
        <w:rPr>
          <w:rFonts w:hint="eastAsia" w:ascii="微软雅黑" w:hAnsi="微软雅黑" w:eastAsia="微软雅黑" w:cs="Arial"/>
          <w:b/>
          <w:color w:val="auto"/>
        </w:rPr>
        <w:t>交流生申请条件</w:t>
      </w:r>
    </w:p>
    <w:p w14:paraId="25B9C998">
      <w:pPr>
        <w:pStyle w:val="6"/>
        <w:numPr>
          <w:ilvl w:val="0"/>
          <w:numId w:val="2"/>
        </w:numPr>
        <w:spacing w:before="0" w:beforeAutospacing="0" w:after="0" w:afterAutospacing="0" w:line="360" w:lineRule="exact"/>
        <w:rPr>
          <w:rFonts w:ascii="微软雅黑" w:hAnsi="微软雅黑" w:eastAsia="微软雅黑" w:cs="Arial"/>
          <w:color w:val="000000"/>
        </w:rPr>
      </w:pPr>
      <w:r>
        <w:rPr>
          <w:rFonts w:hint="eastAsia" w:ascii="微软雅黑" w:hAnsi="微软雅黑" w:eastAsia="微软雅黑" w:cs="Arial"/>
          <w:color w:val="000000"/>
        </w:rPr>
        <w:t>优秀在校大学生</w:t>
      </w:r>
    </w:p>
    <w:p w14:paraId="5EBF86E3">
      <w:pPr>
        <w:pStyle w:val="6"/>
        <w:numPr>
          <w:ilvl w:val="0"/>
          <w:numId w:val="2"/>
        </w:numPr>
        <w:spacing w:before="0" w:beforeAutospacing="0" w:after="0" w:afterAutospacing="0" w:line="360" w:lineRule="exact"/>
        <w:rPr>
          <w:rFonts w:ascii="微软雅黑" w:hAnsi="微软雅黑" w:eastAsia="微软雅黑" w:cs="Arial"/>
          <w:color w:val="FF0000"/>
        </w:rPr>
      </w:pPr>
      <w:r>
        <w:rPr>
          <w:rFonts w:hint="eastAsia" w:ascii="微软雅黑" w:hAnsi="微软雅黑" w:eastAsia="微软雅黑" w:cs="Arial"/>
          <w:color w:val="FF0000"/>
        </w:rPr>
        <w:t>具备良好的英语语言水平, 英语水平</w:t>
      </w:r>
      <w:r>
        <w:rPr>
          <w:rFonts w:hint="eastAsia" w:ascii="微软雅黑" w:hAnsi="微软雅黑" w:eastAsia="微软雅黑" w:cs="Arial"/>
          <w:color w:val="FF0000"/>
          <w:lang w:val="en-US" w:eastAsia="zh-CN"/>
        </w:rPr>
        <w:t>必须有</w:t>
      </w:r>
      <w:r>
        <w:rPr>
          <w:rFonts w:hint="eastAsia" w:ascii="微软雅黑" w:hAnsi="微软雅黑" w:eastAsia="微软雅黑" w:cs="Arial"/>
          <w:color w:val="FF0000"/>
        </w:rPr>
        <w:t>雅思</w:t>
      </w:r>
      <w:r>
        <w:rPr>
          <w:rFonts w:hint="eastAsia" w:ascii="微软雅黑" w:hAnsi="微软雅黑" w:eastAsia="微软雅黑" w:cs="Arial"/>
          <w:color w:val="FF0000"/>
          <w:lang w:val="en-US" w:eastAsia="zh-CN"/>
        </w:rPr>
        <w:t>3</w:t>
      </w:r>
      <w:r>
        <w:rPr>
          <w:rFonts w:hint="eastAsia" w:ascii="微软雅黑" w:hAnsi="微软雅黑" w:eastAsia="微软雅黑" w:cs="Arial"/>
          <w:color w:val="FF0000"/>
        </w:rPr>
        <w:t>.0或以上</w:t>
      </w:r>
      <w:r>
        <w:rPr>
          <w:rFonts w:hint="eastAsia" w:ascii="微软雅黑" w:hAnsi="微软雅黑" w:eastAsia="微软雅黑" w:cs="Arial"/>
          <w:color w:val="FF0000"/>
          <w:lang w:eastAsia="zh-CN"/>
        </w:rPr>
        <w:t>、</w:t>
      </w:r>
      <w:r>
        <w:rPr>
          <w:rFonts w:hint="eastAsia" w:ascii="微软雅黑" w:hAnsi="微软雅黑" w:eastAsia="微软雅黑" w:cs="Arial"/>
          <w:color w:val="FF0000"/>
          <w:lang w:val="en-US" w:eastAsia="zh-CN"/>
        </w:rPr>
        <w:t>或等同雅思3.0的其他考试成绩、或通过英语4级以上的同学</w:t>
      </w:r>
    </w:p>
    <w:p w14:paraId="5F0386E5">
      <w:pPr>
        <w:pStyle w:val="6"/>
        <w:numPr>
          <w:ilvl w:val="0"/>
          <w:numId w:val="2"/>
        </w:numPr>
        <w:spacing w:before="0" w:beforeAutospacing="0" w:after="0" w:afterAutospacing="0" w:line="360" w:lineRule="exact"/>
        <w:rPr>
          <w:rFonts w:ascii="微软雅黑" w:hAnsi="微软雅黑" w:eastAsia="微软雅黑" w:cs="Arial"/>
          <w:color w:val="000000"/>
        </w:rPr>
      </w:pPr>
      <w:r>
        <w:rPr>
          <w:rFonts w:hint="eastAsia" w:ascii="微软雅黑" w:hAnsi="微软雅黑" w:eastAsia="微软雅黑" w:cs="Arial"/>
          <w:color w:val="000000"/>
        </w:rPr>
        <w:t>专业为马来西亚吉隆坡大学目前所开设的对口专业</w:t>
      </w:r>
    </w:p>
    <w:p w14:paraId="1320E0B6">
      <w:pPr>
        <w:pStyle w:val="6"/>
        <w:numPr>
          <w:ilvl w:val="0"/>
          <w:numId w:val="2"/>
        </w:numPr>
        <w:spacing w:before="0" w:beforeAutospacing="0" w:after="0" w:afterAutospacing="0" w:line="360" w:lineRule="exact"/>
        <w:rPr>
          <w:rFonts w:ascii="微软雅黑" w:hAnsi="微软雅黑" w:eastAsia="微软雅黑" w:cs="Arial"/>
          <w:color w:val="000000"/>
        </w:rPr>
      </w:pPr>
      <w:r>
        <w:rPr>
          <w:rFonts w:hint="eastAsia" w:ascii="微软雅黑" w:hAnsi="微软雅黑" w:eastAsia="微软雅黑" w:cs="Arial"/>
          <w:color w:val="000000"/>
        </w:rPr>
        <w:t>学习成绩优异,具有较强的，扎实的专业理论基础和实践能力</w:t>
      </w:r>
    </w:p>
    <w:p w14:paraId="6D31E63E">
      <w:pPr>
        <w:pStyle w:val="6"/>
        <w:numPr>
          <w:ilvl w:val="0"/>
          <w:numId w:val="2"/>
        </w:numPr>
        <w:spacing w:before="0" w:beforeAutospacing="0" w:after="0" w:afterAutospacing="0" w:line="360" w:lineRule="exact"/>
        <w:rPr>
          <w:rFonts w:ascii="微软雅黑" w:hAnsi="微软雅黑" w:eastAsia="微软雅黑" w:cs="Arial"/>
          <w:color w:val="000000"/>
        </w:rPr>
      </w:pPr>
      <w:r>
        <w:rPr>
          <w:rFonts w:hint="eastAsia" w:ascii="微软雅黑" w:hAnsi="微软雅黑" w:eastAsia="微软雅黑" w:cs="Arial"/>
          <w:color w:val="000000"/>
        </w:rPr>
        <w:t>身体健康，能圆满完成出国访问与学习任务（乙肝患者、乙肝携带者或患有其他传染疾病的学生均不接受申请）</w:t>
      </w:r>
    </w:p>
    <w:p w14:paraId="0A775975">
      <w:pPr>
        <w:spacing w:line="360" w:lineRule="exact"/>
        <w:rPr>
          <w:rFonts w:hint="eastAsia" w:ascii="微软雅黑" w:hAnsi="微软雅黑" w:eastAsia="微软雅黑" w:cs="Arial"/>
          <w:b/>
          <w:color w:val="auto"/>
          <w:kern w:val="0"/>
          <w:sz w:val="24"/>
          <w:szCs w:val="24"/>
          <w:lang w:eastAsia="zh-CN"/>
        </w:rPr>
      </w:pPr>
      <w:r>
        <w:rPr>
          <w:rFonts w:hint="eastAsia" w:ascii="微软雅黑" w:hAnsi="微软雅黑" w:eastAsia="微软雅黑" w:cs="Arial"/>
          <w:b/>
          <w:color w:val="auto"/>
          <w:kern w:val="0"/>
          <w:sz w:val="24"/>
          <w:szCs w:val="24"/>
          <w:lang w:val="en-US" w:eastAsia="zh-CN"/>
        </w:rPr>
        <w:t>七</w:t>
      </w:r>
      <w:r>
        <w:rPr>
          <w:rFonts w:hint="eastAsia" w:ascii="微软雅黑" w:hAnsi="微软雅黑" w:eastAsia="微软雅黑" w:cs="Arial"/>
          <w:b/>
          <w:color w:val="auto"/>
          <w:kern w:val="0"/>
          <w:sz w:val="24"/>
          <w:szCs w:val="24"/>
        </w:rPr>
        <w:t>、申请材料</w:t>
      </w:r>
      <w:r>
        <w:rPr>
          <w:rFonts w:hint="eastAsia" w:ascii="微软雅黑" w:hAnsi="微软雅黑" w:eastAsia="微软雅黑" w:cs="Arial"/>
          <w:b/>
          <w:color w:val="auto"/>
          <w:kern w:val="0"/>
          <w:sz w:val="24"/>
          <w:szCs w:val="24"/>
          <w:lang w:eastAsia="zh-CN"/>
        </w:rPr>
        <w:t>（</w:t>
      </w:r>
      <w:r>
        <w:rPr>
          <w:rFonts w:hint="eastAsia" w:ascii="微软雅黑" w:hAnsi="微软雅黑" w:eastAsia="微软雅黑" w:cs="Arial"/>
          <w:b/>
          <w:color w:val="auto"/>
          <w:kern w:val="0"/>
          <w:sz w:val="24"/>
          <w:szCs w:val="24"/>
          <w:lang w:val="en-US" w:eastAsia="zh-CN"/>
        </w:rPr>
        <w:t>报名提交后，负责老师指导学生准备相应的申请材料</w:t>
      </w:r>
      <w:r>
        <w:rPr>
          <w:rFonts w:hint="eastAsia" w:ascii="微软雅黑" w:hAnsi="微软雅黑" w:eastAsia="微软雅黑" w:cs="Arial"/>
          <w:b/>
          <w:color w:val="auto"/>
          <w:kern w:val="0"/>
          <w:sz w:val="24"/>
          <w:szCs w:val="24"/>
          <w:lang w:eastAsia="zh-CN"/>
        </w:rPr>
        <w:t>）</w:t>
      </w:r>
    </w:p>
    <w:p w14:paraId="7231AEC4">
      <w:pPr>
        <w:pStyle w:val="6"/>
        <w:spacing w:before="0" w:beforeAutospacing="0" w:after="0" w:afterAutospacing="0" w:line="360" w:lineRule="exact"/>
        <w:rPr>
          <w:rFonts w:ascii="微软雅黑" w:hAnsi="微软雅黑" w:eastAsia="微软雅黑" w:cs="Arial"/>
          <w:b/>
          <w:color w:val="FF0000"/>
        </w:rPr>
      </w:pPr>
      <w:r>
        <w:rPr>
          <w:rFonts w:hint="eastAsia" w:ascii="微软雅黑" w:hAnsi="微软雅黑" w:eastAsia="微软雅黑" w:cs="Arial"/>
          <w:b/>
          <w:color w:val="FF0000"/>
          <w:lang w:val="en-US" w:eastAsia="zh-CN"/>
        </w:rPr>
        <w:t>八</w:t>
      </w:r>
      <w:r>
        <w:rPr>
          <w:rFonts w:hint="eastAsia" w:ascii="微软雅黑" w:hAnsi="微软雅黑" w:eastAsia="微软雅黑" w:cs="Arial"/>
          <w:b/>
          <w:color w:val="FF0000"/>
        </w:rPr>
        <w:t>、交流生优惠</w:t>
      </w:r>
    </w:p>
    <w:p w14:paraId="15AEF43E">
      <w:pPr>
        <w:pStyle w:val="6"/>
        <w:numPr>
          <w:ilvl w:val="0"/>
          <w:numId w:val="3"/>
        </w:numPr>
        <w:spacing w:before="0" w:beforeAutospacing="0" w:after="0" w:afterAutospacing="0" w:line="360" w:lineRule="exact"/>
        <w:rPr>
          <w:rFonts w:ascii="微软雅黑" w:hAnsi="微软雅黑" w:eastAsia="微软雅黑" w:cs="Arial"/>
          <w:color w:val="000000"/>
        </w:rPr>
      </w:pPr>
      <w:r>
        <w:rPr>
          <w:rFonts w:hint="eastAsia" w:ascii="微软雅黑" w:hAnsi="微软雅黑" w:eastAsia="微软雅黑" w:cs="Arial"/>
          <w:color w:val="000000"/>
        </w:rPr>
        <w:t>交流生学费：中马“一带一路”合作院校；</w:t>
      </w:r>
    </w:p>
    <w:p w14:paraId="44E1B855">
      <w:pPr>
        <w:pStyle w:val="6"/>
        <w:numPr>
          <w:ilvl w:val="0"/>
          <w:numId w:val="3"/>
        </w:numPr>
        <w:spacing w:before="0" w:beforeAutospacing="0" w:after="0" w:afterAutospacing="0" w:line="360" w:lineRule="exact"/>
        <w:rPr>
          <w:rFonts w:ascii="微软雅黑" w:hAnsi="微软雅黑" w:eastAsia="微软雅黑" w:cs="Arial"/>
          <w:color w:val="000000"/>
        </w:rPr>
      </w:pPr>
      <w:r>
        <w:rPr>
          <w:rFonts w:hint="eastAsia" w:ascii="微软雅黑" w:hAnsi="微软雅黑" w:eastAsia="微软雅黑" w:cs="Arial"/>
          <w:color w:val="000000"/>
          <w:lang w:val="en-US" w:eastAsia="zh-CN"/>
        </w:rPr>
        <w:t>免学费名额：每期5名；</w:t>
      </w:r>
    </w:p>
    <w:p w14:paraId="337CB52F">
      <w:pPr>
        <w:pStyle w:val="6"/>
        <w:spacing w:before="0" w:beforeAutospacing="0" w:after="0" w:afterAutospacing="0" w:line="360" w:lineRule="exact"/>
        <w:rPr>
          <w:rFonts w:ascii="微软雅黑" w:hAnsi="微软雅黑" w:eastAsia="微软雅黑" w:cs="Arial"/>
          <w:b/>
          <w:color w:val="auto"/>
        </w:rPr>
      </w:pPr>
      <w:r>
        <w:rPr>
          <w:rFonts w:hint="eastAsia" w:ascii="微软雅黑" w:hAnsi="微软雅黑" w:eastAsia="微软雅黑" w:cs="Arial"/>
          <w:b/>
          <w:color w:val="auto"/>
          <w:lang w:val="en-US" w:eastAsia="zh-CN"/>
        </w:rPr>
        <w:t>九</w:t>
      </w:r>
      <w:r>
        <w:rPr>
          <w:rFonts w:hint="eastAsia" w:ascii="微软雅黑" w:hAnsi="微软雅黑" w:eastAsia="微软雅黑" w:cs="Arial"/>
          <w:b/>
          <w:color w:val="auto"/>
        </w:rPr>
        <w:t>、交流时间安排（202</w:t>
      </w:r>
      <w:r>
        <w:rPr>
          <w:rFonts w:hint="eastAsia" w:ascii="微软雅黑" w:hAnsi="微软雅黑" w:eastAsia="微软雅黑" w:cs="Arial"/>
          <w:b/>
          <w:color w:val="auto"/>
          <w:lang w:val="en-US" w:eastAsia="zh-CN"/>
        </w:rPr>
        <w:t>6</w:t>
      </w:r>
      <w:r>
        <w:rPr>
          <w:rFonts w:hint="eastAsia" w:ascii="微软雅黑" w:hAnsi="微软雅黑" w:eastAsia="微软雅黑" w:cs="Arial"/>
          <w:b/>
          <w:color w:val="auto"/>
        </w:rPr>
        <w:t>年</w:t>
      </w:r>
      <w:r>
        <w:rPr>
          <w:rFonts w:hint="eastAsia" w:ascii="微软雅黑" w:hAnsi="微软雅黑" w:eastAsia="微软雅黑" w:cs="Arial"/>
          <w:b/>
          <w:color w:val="auto"/>
          <w:lang w:val="en-US" w:eastAsia="zh-CN"/>
        </w:rPr>
        <w:t>秋</w:t>
      </w:r>
      <w:r>
        <w:rPr>
          <w:rFonts w:hint="eastAsia" w:ascii="微软雅黑" w:hAnsi="微软雅黑" w:eastAsia="微软雅黑" w:cs="Arial"/>
          <w:b/>
          <w:color w:val="auto"/>
        </w:rPr>
        <w:t>季：202</w:t>
      </w:r>
      <w:r>
        <w:rPr>
          <w:rFonts w:hint="eastAsia" w:ascii="微软雅黑" w:hAnsi="微软雅黑" w:eastAsia="微软雅黑" w:cs="Arial"/>
          <w:b/>
          <w:color w:val="auto"/>
          <w:lang w:val="en-US" w:eastAsia="zh-CN"/>
        </w:rPr>
        <w:t>6</w:t>
      </w:r>
      <w:r>
        <w:rPr>
          <w:rFonts w:hint="eastAsia" w:ascii="微软雅黑" w:hAnsi="微软雅黑" w:eastAsia="微软雅黑" w:cs="Arial"/>
          <w:b/>
          <w:color w:val="auto"/>
        </w:rPr>
        <w:t>年</w:t>
      </w:r>
      <w:r>
        <w:rPr>
          <w:rFonts w:hint="eastAsia" w:ascii="微软雅黑" w:hAnsi="微软雅黑" w:eastAsia="微软雅黑" w:cs="Arial"/>
          <w:b/>
          <w:color w:val="auto"/>
          <w:lang w:val="en-US" w:eastAsia="zh-CN"/>
        </w:rPr>
        <w:t>10</w:t>
      </w:r>
      <w:r>
        <w:rPr>
          <w:rFonts w:hint="eastAsia" w:ascii="微软雅黑" w:hAnsi="微软雅黑" w:eastAsia="微软雅黑" w:cs="Arial"/>
          <w:b/>
          <w:color w:val="auto"/>
        </w:rPr>
        <w:t>月—</w:t>
      </w:r>
      <w:r>
        <w:rPr>
          <w:rFonts w:hint="eastAsia" w:ascii="微软雅黑" w:hAnsi="微软雅黑" w:eastAsia="微软雅黑" w:cs="Arial"/>
          <w:b/>
          <w:color w:val="auto"/>
          <w:lang w:val="en-US" w:eastAsia="zh-CN"/>
        </w:rPr>
        <w:t>2027年2</w:t>
      </w:r>
      <w:r>
        <w:rPr>
          <w:rFonts w:hint="eastAsia" w:ascii="微软雅黑" w:hAnsi="微软雅黑" w:eastAsia="微软雅黑" w:cs="Arial"/>
          <w:b/>
          <w:color w:val="auto"/>
        </w:rPr>
        <w:t>月）</w:t>
      </w:r>
    </w:p>
    <w:p w14:paraId="63F41598">
      <w:pPr>
        <w:pStyle w:val="6"/>
        <w:numPr>
          <w:ilvl w:val="0"/>
          <w:numId w:val="3"/>
        </w:numPr>
        <w:spacing w:before="0" w:beforeAutospacing="0" w:after="0" w:afterAutospacing="0" w:line="360" w:lineRule="exact"/>
        <w:rPr>
          <w:rFonts w:ascii="微软雅黑" w:hAnsi="微软雅黑" w:eastAsia="微软雅黑" w:cs="Arial"/>
          <w:color w:val="000000"/>
        </w:rPr>
      </w:pPr>
      <w:r>
        <w:rPr>
          <w:rFonts w:hint="eastAsia" w:ascii="微软雅黑" w:hAnsi="微软雅黑" w:eastAsia="微软雅黑" w:cs="Arial"/>
          <w:color w:val="000000"/>
        </w:rPr>
        <w:t>交流时间：１个学期，具体日期根据马来西亚吉隆坡大学的具体安排</w:t>
      </w:r>
    </w:p>
    <w:p w14:paraId="5F5F269D">
      <w:pPr>
        <w:pStyle w:val="6"/>
        <w:spacing w:before="0" w:beforeAutospacing="0" w:after="0" w:afterAutospacing="0" w:line="360" w:lineRule="exact"/>
        <w:rPr>
          <w:rFonts w:ascii="微软雅黑" w:hAnsi="微软雅黑" w:eastAsia="微软雅黑" w:cs="Arial Unicode MS"/>
          <w:sz w:val="24"/>
          <w:szCs w:val="24"/>
        </w:rPr>
      </w:pPr>
      <w:r>
        <w:rPr>
          <w:rFonts w:hint="eastAsia" w:ascii="微软雅黑" w:hAnsi="微软雅黑" w:eastAsia="微软雅黑" w:cs="Arial Unicode MS"/>
          <w:b/>
          <w:color w:val="FF0000"/>
          <w:lang w:val="en-US" w:eastAsia="zh-CN"/>
        </w:rPr>
        <w:t>十</w:t>
      </w:r>
      <w:r>
        <w:rPr>
          <w:rFonts w:hint="eastAsia" w:ascii="微软雅黑" w:hAnsi="微软雅黑" w:eastAsia="微软雅黑" w:cs="Arial Unicode MS"/>
          <w:b/>
          <w:color w:val="FF0000"/>
        </w:rPr>
        <w:t>、交流生提名和申请截止日期</w:t>
      </w:r>
      <w:r>
        <w:rPr>
          <w:rFonts w:hint="eastAsia" w:ascii="微软雅黑" w:hAnsi="微软雅黑" w:eastAsia="微软雅黑" w:cs="Arial Unicode MS"/>
          <w:color w:val="FF0000"/>
          <w:kern w:val="2"/>
        </w:rPr>
        <w:t>：</w:t>
      </w:r>
    </w:p>
    <w:p w14:paraId="445367D9">
      <w:pPr>
        <w:pStyle w:val="18"/>
        <w:ind w:firstLine="0" w:firstLineChars="0"/>
        <w:rPr>
          <w:rFonts w:hint="default" w:ascii="微软雅黑" w:hAnsi="微软雅黑" w:eastAsia="微软雅黑" w:cs="Arial Unicode MS"/>
          <w:color w:val="FF0000"/>
          <w:sz w:val="24"/>
          <w:szCs w:val="24"/>
          <w:lang w:val="en-US" w:eastAsia="zh-CN"/>
        </w:rPr>
      </w:pPr>
      <w:r>
        <w:rPr>
          <w:rFonts w:hint="eastAsia" w:ascii="微软雅黑" w:hAnsi="微软雅黑" w:eastAsia="微软雅黑" w:cs="Arial Unicode MS"/>
          <w:color w:val="FF0000"/>
          <w:sz w:val="24"/>
          <w:szCs w:val="24"/>
          <w:lang w:val="en-US" w:eastAsia="zh-CN"/>
        </w:rPr>
        <w:t>秋</w:t>
      </w:r>
      <w:r>
        <w:rPr>
          <w:rFonts w:hint="eastAsia" w:ascii="微软雅黑" w:hAnsi="微软雅黑" w:eastAsia="微软雅黑" w:cs="Arial Unicode MS"/>
          <w:color w:val="FF0000"/>
          <w:sz w:val="24"/>
          <w:szCs w:val="24"/>
        </w:rPr>
        <w:t>季学期的提名和申请截止日期：</w:t>
      </w:r>
      <w:r>
        <w:rPr>
          <w:rFonts w:hint="eastAsia" w:ascii="微软雅黑" w:hAnsi="微软雅黑" w:eastAsia="微软雅黑" w:cs="Arial Unicode MS"/>
          <w:color w:val="FF0000"/>
          <w:sz w:val="24"/>
          <w:szCs w:val="24"/>
          <w:lang w:val="en-US" w:eastAsia="zh-CN"/>
        </w:rPr>
        <w:t>4月15日前</w:t>
      </w:r>
    </w:p>
    <w:p w14:paraId="066B1ACC">
      <w:pPr>
        <w:pStyle w:val="6"/>
        <w:spacing w:before="0" w:beforeAutospacing="0" w:after="0" w:afterAutospacing="0" w:line="360" w:lineRule="exact"/>
        <w:rPr>
          <w:rFonts w:ascii="微软雅黑" w:hAnsi="微软雅黑" w:eastAsia="微软雅黑" w:cs="Arial"/>
          <w:b/>
          <w:color w:val="auto"/>
        </w:rPr>
      </w:pPr>
      <w:r>
        <w:rPr>
          <w:rFonts w:hint="eastAsia" w:ascii="微软雅黑" w:hAnsi="微软雅黑" w:eastAsia="微软雅黑" w:cs="Arial"/>
          <w:b/>
          <w:color w:val="auto"/>
          <w:lang w:val="en-US" w:eastAsia="zh-CN"/>
        </w:rPr>
        <w:t>十一</w:t>
      </w:r>
      <w:r>
        <w:rPr>
          <w:rFonts w:hint="eastAsia" w:ascii="微软雅黑" w:hAnsi="微软雅黑" w:eastAsia="微软雅黑" w:cs="Arial"/>
          <w:b/>
          <w:color w:val="auto"/>
        </w:rPr>
        <w:t>、交流生自理费用，费用明细具体如下：</w:t>
      </w:r>
      <w:bookmarkStart w:id="0" w:name="_GoBack"/>
      <w:bookmarkEnd w:id="0"/>
    </w:p>
    <w:p w14:paraId="56455493">
      <w:pPr>
        <w:pStyle w:val="6"/>
        <w:numPr>
          <w:ilvl w:val="0"/>
          <w:numId w:val="4"/>
        </w:numPr>
        <w:spacing w:before="0" w:beforeAutospacing="0" w:after="0" w:afterAutospacing="0" w:line="360" w:lineRule="exact"/>
        <w:rPr>
          <w:rFonts w:ascii="微软雅黑" w:hAnsi="微软雅黑" w:eastAsia="微软雅黑" w:cs="Arial"/>
          <w:color w:val="000000"/>
        </w:rPr>
      </w:pPr>
      <w:r>
        <w:rPr>
          <w:rFonts w:hint="eastAsia" w:ascii="微软雅黑" w:hAnsi="微软雅黑" w:eastAsia="微软雅黑" w:cs="Arial"/>
          <w:color w:val="000000"/>
        </w:rPr>
        <w:t>申请</w:t>
      </w:r>
      <w:r>
        <w:rPr>
          <w:rFonts w:hint="eastAsia" w:ascii="微软雅黑" w:hAnsi="微软雅黑" w:eastAsia="微软雅黑" w:cs="Arial"/>
          <w:color w:val="000000"/>
          <w:lang w:val="en-US" w:eastAsia="zh-CN"/>
        </w:rPr>
        <w:t>服务</w:t>
      </w:r>
      <w:r>
        <w:rPr>
          <w:rFonts w:hint="eastAsia" w:ascii="微软雅黑" w:hAnsi="微软雅黑" w:eastAsia="微软雅黑" w:cs="Arial"/>
          <w:color w:val="000000"/>
        </w:rPr>
        <w:t>费</w:t>
      </w:r>
      <w:r>
        <w:rPr>
          <w:rFonts w:hint="eastAsia" w:ascii="微软雅黑" w:hAnsi="微软雅黑" w:eastAsia="微软雅黑" w:cs="Arial"/>
          <w:color w:val="000000"/>
          <w:lang w:eastAsia="zh-CN"/>
        </w:rPr>
        <w:t>：</w:t>
      </w:r>
      <w:r>
        <w:rPr>
          <w:rFonts w:hint="eastAsia" w:ascii="微软雅黑" w:hAnsi="微软雅黑" w:eastAsia="微软雅黑" w:cs="Arial"/>
          <w:color w:val="000000"/>
          <w:lang w:val="en-US" w:eastAsia="zh-CN"/>
        </w:rPr>
        <w:t>人民币3600元，包含材料指导、整理递呈、签证材料指导与递呈、协助学生入境及住宿安排</w:t>
      </w:r>
    </w:p>
    <w:p w14:paraId="575C62DF">
      <w:pPr>
        <w:pStyle w:val="6"/>
        <w:numPr>
          <w:ilvl w:val="0"/>
          <w:numId w:val="4"/>
        </w:numPr>
        <w:spacing w:before="0" w:beforeAutospacing="0" w:after="0" w:afterAutospacing="0" w:line="360" w:lineRule="exact"/>
        <w:rPr>
          <w:rFonts w:ascii="微软雅黑" w:hAnsi="微软雅黑" w:eastAsia="微软雅黑" w:cs="Arial"/>
          <w:color w:val="000000"/>
        </w:rPr>
      </w:pPr>
      <w:r>
        <w:rPr>
          <w:rFonts w:hint="eastAsia" w:ascii="微软雅黑" w:hAnsi="微软雅黑" w:eastAsia="微软雅黑" w:cs="Arial"/>
          <w:color w:val="000000"/>
          <w:lang w:val="en-US" w:eastAsia="zh-CN"/>
        </w:rPr>
        <w:t>签证费：人民币6000元，费用包含：首次入境签证</w:t>
      </w:r>
      <w:r>
        <w:rPr>
          <w:rFonts w:hint="eastAsia" w:ascii="微软雅黑" w:hAnsi="微软雅黑" w:eastAsia="微软雅黑" w:cs="Arial"/>
          <w:color w:val="000000"/>
        </w:rPr>
        <w:t>、</w:t>
      </w:r>
      <w:r>
        <w:rPr>
          <w:rFonts w:hint="eastAsia" w:ascii="微软雅黑" w:hAnsi="微软雅黑" w:eastAsia="微软雅黑" w:cs="Arial"/>
          <w:color w:val="000000"/>
          <w:lang w:val="en-US" w:eastAsia="zh-CN"/>
        </w:rPr>
        <w:t>换发学生签证费、</w:t>
      </w:r>
      <w:r>
        <w:rPr>
          <w:rFonts w:hint="eastAsia" w:ascii="微软雅黑" w:hAnsi="微软雅黑" w:eastAsia="微软雅黑" w:cs="Arial"/>
          <w:color w:val="000000"/>
        </w:rPr>
        <w:t>境外体检费、境外</w:t>
      </w:r>
      <w:r>
        <w:rPr>
          <w:rFonts w:hint="eastAsia" w:ascii="微软雅黑" w:hAnsi="微软雅黑" w:eastAsia="微软雅黑" w:cs="Arial"/>
          <w:color w:val="000000"/>
          <w:lang w:val="en-US" w:eastAsia="zh-CN"/>
        </w:rPr>
        <w:t>健康医疗</w:t>
      </w:r>
      <w:r>
        <w:rPr>
          <w:rFonts w:hint="eastAsia" w:ascii="微软雅黑" w:hAnsi="微软雅黑" w:eastAsia="微软雅黑" w:cs="Arial"/>
          <w:color w:val="000000"/>
        </w:rPr>
        <w:t>保险费</w:t>
      </w:r>
      <w:r>
        <w:rPr>
          <w:rFonts w:hint="eastAsia" w:ascii="微软雅黑" w:hAnsi="微软雅黑" w:eastAsia="微软雅黑" w:cs="Arial"/>
          <w:color w:val="000000"/>
          <w:lang w:eastAsia="zh-CN"/>
        </w:rPr>
        <w:t>（</w:t>
      </w:r>
      <w:r>
        <w:rPr>
          <w:rFonts w:hint="eastAsia" w:ascii="微软雅黑" w:hAnsi="微软雅黑" w:eastAsia="微软雅黑" w:cs="Arial"/>
          <w:color w:val="000000"/>
          <w:lang w:val="en-US" w:eastAsia="zh-CN"/>
        </w:rPr>
        <w:t>不含意外伤害险，建议自行购买</w:t>
      </w:r>
      <w:r>
        <w:rPr>
          <w:rFonts w:hint="eastAsia" w:ascii="微软雅黑" w:hAnsi="微软雅黑" w:eastAsia="微软雅黑" w:cs="Arial"/>
          <w:color w:val="000000"/>
          <w:lang w:eastAsia="zh-CN"/>
        </w:rPr>
        <w:t>）</w:t>
      </w:r>
      <w:r>
        <w:rPr>
          <w:rFonts w:hint="eastAsia" w:ascii="微软雅黑" w:hAnsi="微软雅黑" w:eastAsia="微软雅黑" w:cs="Arial"/>
          <w:color w:val="000000"/>
        </w:rPr>
        <w:t>、国际交换生手续费、接机费。</w:t>
      </w:r>
    </w:p>
    <w:p w14:paraId="30730E85">
      <w:pPr>
        <w:pStyle w:val="6"/>
        <w:numPr>
          <w:ilvl w:val="0"/>
          <w:numId w:val="4"/>
        </w:numPr>
        <w:spacing w:before="0" w:beforeAutospacing="0" w:after="0" w:afterAutospacing="0" w:line="360" w:lineRule="exact"/>
        <w:rPr>
          <w:rFonts w:ascii="微软雅黑" w:hAnsi="微软雅黑" w:eastAsia="微软雅黑" w:cs="Arial"/>
          <w:color w:val="000000"/>
        </w:rPr>
      </w:pPr>
      <w:r>
        <w:rPr>
          <w:rFonts w:hint="eastAsia" w:ascii="微软雅黑" w:hAnsi="微软雅黑" w:eastAsia="微软雅黑" w:cs="Arial"/>
          <w:color w:val="000000"/>
        </w:rPr>
        <w:t>马来西亚驻华使馆的贴签费：</w:t>
      </w:r>
      <w:r>
        <w:rPr>
          <w:rFonts w:hint="eastAsia" w:ascii="微软雅黑" w:hAnsi="微软雅黑" w:eastAsia="微软雅黑" w:cs="Arial"/>
          <w:color w:val="000000"/>
          <w:lang w:val="en-US" w:eastAsia="zh-CN"/>
        </w:rPr>
        <w:t>500元人民币</w:t>
      </w:r>
    </w:p>
    <w:p w14:paraId="1C7419B8">
      <w:pPr>
        <w:pStyle w:val="6"/>
        <w:numPr>
          <w:ilvl w:val="0"/>
          <w:numId w:val="4"/>
        </w:numPr>
        <w:spacing w:before="0" w:beforeAutospacing="0" w:after="0" w:afterAutospacing="0" w:line="360" w:lineRule="exact"/>
        <w:rPr>
          <w:rFonts w:ascii="微软雅黑" w:hAnsi="微软雅黑" w:eastAsia="微软雅黑" w:cs="Arial"/>
          <w:color w:val="000000"/>
        </w:rPr>
      </w:pPr>
      <w:r>
        <w:rPr>
          <w:rFonts w:hint="eastAsia" w:ascii="微软雅黑" w:hAnsi="微软雅黑" w:eastAsia="微软雅黑" w:cs="Arial"/>
          <w:color w:val="000000"/>
        </w:rPr>
        <w:t>到校后缴纳学校注册费：</w:t>
      </w:r>
      <w:r>
        <w:rPr>
          <w:rFonts w:hint="eastAsia" w:ascii="微软雅黑" w:hAnsi="微软雅黑" w:eastAsia="微软雅黑" w:cs="Arial"/>
          <w:color w:val="000000"/>
          <w:lang w:val="en-US" w:eastAsia="zh-CN"/>
        </w:rPr>
        <w:t>105</w:t>
      </w:r>
      <w:r>
        <w:rPr>
          <w:rFonts w:hint="eastAsia" w:ascii="微软雅黑" w:hAnsi="微软雅黑" w:eastAsia="微软雅黑" w:cs="Arial"/>
          <w:color w:val="000000"/>
        </w:rPr>
        <w:t>0马币；</w:t>
      </w:r>
    </w:p>
    <w:p w14:paraId="14F8228B">
      <w:pPr>
        <w:pStyle w:val="6"/>
        <w:spacing w:before="0" w:beforeAutospacing="0" w:after="0" w:afterAutospacing="0" w:line="360" w:lineRule="exact"/>
        <w:rPr>
          <w:rFonts w:hint="eastAsia" w:ascii="微软雅黑" w:hAnsi="微软雅黑" w:eastAsia="微软雅黑" w:cs="Arial"/>
          <w:color w:val="000000"/>
        </w:rPr>
      </w:pPr>
      <w:r>
        <w:rPr>
          <w:rFonts w:hint="eastAsia" w:ascii="微软雅黑" w:hAnsi="微软雅黑" w:eastAsia="微软雅黑" w:cs="Arial"/>
          <w:color w:val="000000"/>
          <w:lang w:val="en-US" w:eastAsia="zh-CN"/>
        </w:rPr>
        <w:t>4</w:t>
      </w:r>
      <w:r>
        <w:rPr>
          <w:rFonts w:hint="eastAsia" w:ascii="微软雅黑" w:hAnsi="微软雅黑" w:eastAsia="微软雅黑" w:cs="Arial"/>
          <w:color w:val="000000"/>
        </w:rPr>
        <w:t>．往返国际机票自理；</w:t>
      </w:r>
    </w:p>
    <w:p w14:paraId="5DD9E262">
      <w:pPr>
        <w:pStyle w:val="6"/>
        <w:numPr>
          <w:ilvl w:val="0"/>
          <w:numId w:val="0"/>
        </w:numPr>
        <w:spacing w:before="0" w:beforeAutospacing="0" w:after="0" w:afterAutospacing="0" w:line="360" w:lineRule="exact"/>
        <w:ind w:leftChars="0"/>
        <w:rPr>
          <w:rFonts w:hint="eastAsia" w:ascii="微软雅黑" w:hAnsi="微软雅黑" w:eastAsia="微软雅黑" w:cs="Arial"/>
          <w:lang w:val="en-US" w:eastAsia="zh-CN"/>
        </w:rPr>
      </w:pPr>
    </w:p>
    <w:p w14:paraId="1963A885">
      <w:pPr>
        <w:widowControl/>
        <w:jc w:val="left"/>
        <w:rPr>
          <w:rFonts w:hint="eastAsia"/>
          <w:lang w:val="en-US" w:eastAsia="zh-CN"/>
        </w:rPr>
      </w:pPr>
      <w:r>
        <w:rPr>
          <w:rFonts w:hint="eastAsia" w:ascii="微软雅黑" w:hAnsi="微软雅黑" w:eastAsia="微软雅黑" w:cs="Arial"/>
          <w:b/>
          <w:color w:val="FF0000"/>
          <w:kern w:val="0"/>
          <w:sz w:val="24"/>
          <w:szCs w:val="24"/>
          <w:lang w:val="en-US" w:eastAsia="zh-CN"/>
        </w:rPr>
        <w:t>十二</w:t>
      </w:r>
      <w:r>
        <w:rPr>
          <w:rFonts w:hint="eastAsia" w:ascii="微软雅黑" w:hAnsi="微软雅黑" w:eastAsia="微软雅黑" w:cs="Arial"/>
          <w:b/>
          <w:color w:val="FF0000"/>
          <w:kern w:val="0"/>
          <w:sz w:val="24"/>
          <w:szCs w:val="24"/>
        </w:rPr>
        <w:t>、学生住宿标准：（</w:t>
      </w:r>
      <w:r>
        <w:rPr>
          <w:rFonts w:hint="eastAsia" w:ascii="微软雅黑" w:hAnsi="微软雅黑" w:eastAsia="微软雅黑" w:cs="Arial"/>
          <w:b/>
          <w:color w:val="FF0000"/>
          <w:kern w:val="0"/>
          <w:sz w:val="24"/>
          <w:szCs w:val="24"/>
          <w:lang w:val="en-US" w:eastAsia="zh-CN"/>
        </w:rPr>
        <w:t>预定宿舍时可能会有部分房型有误差，房型及住宿费以</w:t>
      </w:r>
      <w:r>
        <w:rPr>
          <w:rFonts w:hint="eastAsia" w:ascii="微软雅黑" w:hAnsi="微软雅黑" w:eastAsia="微软雅黑" w:cs="Arial"/>
          <w:b/>
          <w:color w:val="FF0000"/>
          <w:kern w:val="0"/>
          <w:sz w:val="24"/>
          <w:szCs w:val="24"/>
        </w:rPr>
        <w:t>实际</w:t>
      </w:r>
      <w:r>
        <w:rPr>
          <w:rFonts w:hint="eastAsia" w:ascii="微软雅黑" w:hAnsi="微软雅黑" w:eastAsia="微软雅黑" w:cs="Arial"/>
          <w:b/>
          <w:color w:val="FF0000"/>
          <w:kern w:val="0"/>
          <w:sz w:val="24"/>
          <w:szCs w:val="24"/>
          <w:lang w:val="en-US" w:eastAsia="zh-CN"/>
        </w:rPr>
        <w:t>选房</w:t>
      </w:r>
      <w:r>
        <w:rPr>
          <w:rFonts w:hint="eastAsia" w:ascii="微软雅黑" w:hAnsi="微软雅黑" w:eastAsia="微软雅黑" w:cs="Arial"/>
          <w:b/>
          <w:color w:val="FF0000"/>
          <w:kern w:val="0"/>
          <w:sz w:val="24"/>
          <w:szCs w:val="24"/>
        </w:rPr>
        <w:t>为准）</w:t>
      </w:r>
    </w:p>
    <w:tbl>
      <w:tblPr>
        <w:tblStyle w:val="7"/>
        <w:tblpPr w:leftFromText="180" w:rightFromText="180" w:vertAnchor="text" w:horzAnchor="page" w:tblpX="1900" w:tblpY="476"/>
        <w:tblOverlap w:val="never"/>
        <w:tblW w:w="9300" w:type="dxa"/>
        <w:tblInd w:w="0" w:type="dxa"/>
        <w:tblLayout w:type="fixed"/>
        <w:tblCellMar>
          <w:top w:w="0" w:type="dxa"/>
          <w:left w:w="108" w:type="dxa"/>
          <w:bottom w:w="0" w:type="dxa"/>
          <w:right w:w="108" w:type="dxa"/>
        </w:tblCellMar>
      </w:tblPr>
      <w:tblGrid>
        <w:gridCol w:w="4738"/>
        <w:gridCol w:w="1882"/>
        <w:gridCol w:w="1600"/>
        <w:gridCol w:w="1080"/>
      </w:tblGrid>
      <w:tr w14:paraId="5A343B97">
        <w:tblPrEx>
          <w:tblCellMar>
            <w:top w:w="0" w:type="dxa"/>
            <w:left w:w="108" w:type="dxa"/>
            <w:bottom w:w="0" w:type="dxa"/>
            <w:right w:w="108" w:type="dxa"/>
          </w:tblCellMar>
        </w:tblPrEx>
        <w:trPr>
          <w:trHeight w:val="496" w:hRule="atLeast"/>
        </w:trPr>
        <w:tc>
          <w:tcPr>
            <w:tcW w:w="473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53C307D">
            <w:pPr>
              <w:widowControl/>
              <w:spacing w:line="400" w:lineRule="exact"/>
              <w:jc w:val="left"/>
              <w:rPr>
                <w:rFonts w:ascii="微软雅黑" w:hAnsi="微软雅黑" w:eastAsia="微软雅黑" w:cs="宋体"/>
                <w:b/>
                <w:bCs/>
                <w:color w:val="000000"/>
                <w:kern w:val="0"/>
                <w:sz w:val="24"/>
                <w:szCs w:val="24"/>
              </w:rPr>
            </w:pPr>
            <w:r>
              <w:rPr>
                <w:rFonts w:hint="eastAsia" w:ascii="微软雅黑" w:hAnsi="微软雅黑" w:eastAsia="微软雅黑" w:cs="宋体"/>
                <w:b/>
                <w:bCs/>
                <w:color w:val="000000"/>
                <w:kern w:val="0"/>
                <w:sz w:val="24"/>
                <w:szCs w:val="24"/>
              </w:rPr>
              <w:t>学校</w:t>
            </w:r>
          </w:p>
        </w:tc>
        <w:tc>
          <w:tcPr>
            <w:tcW w:w="1882" w:type="dxa"/>
            <w:tcBorders>
              <w:top w:val="single" w:color="auto" w:sz="4" w:space="0"/>
              <w:left w:val="nil"/>
              <w:bottom w:val="single" w:color="auto" w:sz="4" w:space="0"/>
              <w:right w:val="single" w:color="auto" w:sz="4" w:space="0"/>
            </w:tcBorders>
            <w:shd w:val="clear" w:color="auto" w:fill="auto"/>
            <w:noWrap/>
            <w:vAlign w:val="center"/>
          </w:tcPr>
          <w:p w14:paraId="113C459E">
            <w:pPr>
              <w:widowControl/>
              <w:spacing w:line="400" w:lineRule="exact"/>
              <w:jc w:val="left"/>
              <w:rPr>
                <w:rFonts w:ascii="微软雅黑" w:hAnsi="微软雅黑" w:eastAsia="微软雅黑" w:cs="宋体"/>
                <w:b/>
                <w:bCs/>
                <w:color w:val="000000"/>
                <w:kern w:val="0"/>
                <w:sz w:val="24"/>
                <w:szCs w:val="24"/>
              </w:rPr>
            </w:pPr>
            <w:r>
              <w:rPr>
                <w:rFonts w:hint="eastAsia" w:ascii="微软雅黑" w:hAnsi="微软雅黑" w:eastAsia="微软雅黑" w:cs="宋体"/>
                <w:b/>
                <w:bCs/>
                <w:color w:val="000000"/>
                <w:kern w:val="0"/>
                <w:sz w:val="24"/>
                <w:szCs w:val="24"/>
              </w:rPr>
              <w:t>房型</w:t>
            </w:r>
          </w:p>
        </w:tc>
        <w:tc>
          <w:tcPr>
            <w:tcW w:w="1600" w:type="dxa"/>
            <w:tcBorders>
              <w:top w:val="single" w:color="auto" w:sz="4" w:space="0"/>
              <w:left w:val="nil"/>
              <w:bottom w:val="single" w:color="auto" w:sz="4" w:space="0"/>
              <w:right w:val="single" w:color="auto" w:sz="4" w:space="0"/>
            </w:tcBorders>
            <w:shd w:val="clear" w:color="auto" w:fill="auto"/>
            <w:vAlign w:val="center"/>
          </w:tcPr>
          <w:p w14:paraId="02E91F25">
            <w:pPr>
              <w:widowControl/>
              <w:spacing w:line="400" w:lineRule="exact"/>
              <w:jc w:val="left"/>
              <w:rPr>
                <w:rFonts w:ascii="微软雅黑" w:hAnsi="微软雅黑" w:eastAsia="微软雅黑" w:cs="宋体"/>
                <w:b/>
                <w:bCs/>
                <w:color w:val="000000"/>
                <w:kern w:val="0"/>
                <w:sz w:val="24"/>
                <w:szCs w:val="24"/>
              </w:rPr>
            </w:pPr>
            <w:r>
              <w:rPr>
                <w:rFonts w:hint="eastAsia" w:ascii="微软雅黑" w:hAnsi="微软雅黑" w:eastAsia="微软雅黑" w:cs="宋体"/>
                <w:b/>
                <w:bCs/>
                <w:color w:val="000000"/>
                <w:kern w:val="0"/>
                <w:sz w:val="24"/>
                <w:szCs w:val="24"/>
              </w:rPr>
              <w:t>每月收费标准</w:t>
            </w:r>
            <w:r>
              <w:rPr>
                <w:rFonts w:hint="eastAsia" w:ascii="微软雅黑" w:hAnsi="微软雅黑" w:eastAsia="微软雅黑" w:cs="宋体"/>
                <w:b/>
                <w:bCs/>
                <w:color w:val="000000"/>
                <w:kern w:val="0"/>
                <w:sz w:val="24"/>
                <w:szCs w:val="24"/>
                <w:lang w:val="en-US" w:eastAsia="zh-CN"/>
              </w:rPr>
              <w:t>约</w:t>
            </w:r>
            <w:r>
              <w:rPr>
                <w:rFonts w:hint="eastAsia" w:ascii="微软雅黑" w:hAnsi="微软雅黑" w:eastAsia="微软雅黑" w:cs="宋体"/>
                <w:b/>
                <w:bCs/>
                <w:color w:val="000000"/>
                <w:kern w:val="0"/>
                <w:sz w:val="24"/>
                <w:szCs w:val="24"/>
              </w:rPr>
              <w:t xml:space="preserve">（马币）  </w:t>
            </w:r>
          </w:p>
        </w:tc>
        <w:tc>
          <w:tcPr>
            <w:tcW w:w="1080" w:type="dxa"/>
            <w:tcBorders>
              <w:top w:val="single" w:color="auto" w:sz="4" w:space="0"/>
              <w:left w:val="nil"/>
              <w:bottom w:val="single" w:color="auto" w:sz="4" w:space="0"/>
              <w:right w:val="single" w:color="auto" w:sz="4" w:space="0"/>
            </w:tcBorders>
            <w:shd w:val="clear" w:color="auto" w:fill="auto"/>
            <w:noWrap/>
            <w:vAlign w:val="center"/>
          </w:tcPr>
          <w:p w14:paraId="7DA66F8B">
            <w:pPr>
              <w:widowControl/>
              <w:spacing w:line="400" w:lineRule="exact"/>
              <w:jc w:val="left"/>
              <w:rPr>
                <w:rFonts w:ascii="微软雅黑" w:hAnsi="微软雅黑" w:eastAsia="微软雅黑" w:cs="宋体"/>
                <w:b/>
                <w:bCs/>
                <w:color w:val="000000"/>
                <w:kern w:val="0"/>
                <w:sz w:val="24"/>
                <w:szCs w:val="24"/>
              </w:rPr>
            </w:pPr>
            <w:r>
              <w:rPr>
                <w:rFonts w:hint="eastAsia" w:ascii="微软雅黑" w:hAnsi="微软雅黑" w:eastAsia="微软雅黑" w:cs="宋体"/>
                <w:b/>
                <w:bCs/>
                <w:color w:val="000000"/>
                <w:kern w:val="0"/>
                <w:sz w:val="24"/>
                <w:szCs w:val="24"/>
              </w:rPr>
              <w:t>合同时期</w:t>
            </w:r>
          </w:p>
        </w:tc>
      </w:tr>
      <w:tr w14:paraId="4E84F584">
        <w:tblPrEx>
          <w:tblCellMar>
            <w:top w:w="0" w:type="dxa"/>
            <w:left w:w="108" w:type="dxa"/>
            <w:bottom w:w="0" w:type="dxa"/>
            <w:right w:w="108" w:type="dxa"/>
          </w:tblCellMar>
        </w:tblPrEx>
        <w:trPr>
          <w:trHeight w:val="1141" w:hRule="atLeast"/>
        </w:trPr>
        <w:tc>
          <w:tcPr>
            <w:tcW w:w="4738" w:type="dxa"/>
            <w:tcBorders>
              <w:top w:val="nil"/>
              <w:left w:val="single" w:color="auto" w:sz="4" w:space="0"/>
              <w:bottom w:val="single" w:color="auto" w:sz="4" w:space="0"/>
              <w:right w:val="single" w:color="auto" w:sz="4" w:space="0"/>
            </w:tcBorders>
            <w:shd w:val="clear" w:color="auto" w:fill="auto"/>
            <w:noWrap/>
            <w:vAlign w:val="center"/>
          </w:tcPr>
          <w:p w14:paraId="5A5724AC">
            <w:pPr>
              <w:widowControl/>
              <w:spacing w:line="400" w:lineRule="exact"/>
              <w:jc w:val="left"/>
              <w:rPr>
                <w:rFonts w:ascii="微软雅黑" w:hAnsi="微软雅黑" w:eastAsia="微软雅黑" w:cs="宋体"/>
                <w:color w:val="0000FF"/>
                <w:kern w:val="0"/>
                <w:sz w:val="24"/>
                <w:szCs w:val="24"/>
              </w:rPr>
            </w:pPr>
            <w:r>
              <w:rPr>
                <w:rFonts w:hint="eastAsia" w:ascii="微软雅黑" w:hAnsi="微软雅黑" w:eastAsia="微软雅黑" w:cs="宋体"/>
                <w:color w:val="0000FF"/>
                <w:kern w:val="0"/>
                <w:sz w:val="24"/>
                <w:szCs w:val="24"/>
              </w:rPr>
              <w:t>吉隆坡大学英国学院</w:t>
            </w:r>
          </w:p>
        </w:tc>
        <w:tc>
          <w:tcPr>
            <w:tcW w:w="1882" w:type="dxa"/>
            <w:tcBorders>
              <w:top w:val="nil"/>
              <w:left w:val="nil"/>
              <w:bottom w:val="single" w:color="auto" w:sz="4" w:space="0"/>
              <w:right w:val="single" w:color="auto" w:sz="4" w:space="0"/>
            </w:tcBorders>
            <w:shd w:val="clear" w:color="auto" w:fill="auto"/>
          </w:tcPr>
          <w:p w14:paraId="63156660">
            <w:pPr>
              <w:widowControl/>
              <w:spacing w:line="400" w:lineRule="exact"/>
              <w:jc w:val="left"/>
              <w:rPr>
                <w:rFonts w:ascii="微软雅黑" w:hAnsi="微软雅黑" w:eastAsia="微软雅黑" w:cs="宋体"/>
                <w:color w:val="0000FF"/>
                <w:kern w:val="0"/>
                <w:sz w:val="24"/>
                <w:szCs w:val="24"/>
              </w:rPr>
            </w:pPr>
            <w:r>
              <w:rPr>
                <w:rFonts w:hint="eastAsia" w:ascii="微软雅黑" w:hAnsi="微软雅黑" w:eastAsia="微软雅黑" w:cs="宋体"/>
                <w:color w:val="0000FF"/>
                <w:kern w:val="0"/>
                <w:sz w:val="24"/>
                <w:szCs w:val="24"/>
              </w:rPr>
              <w:t>在</w:t>
            </w:r>
            <w:r>
              <w:rPr>
                <w:rFonts w:hint="eastAsia" w:ascii="微软雅黑" w:hAnsi="微软雅黑" w:eastAsia="微软雅黑" w:cs="宋体"/>
                <w:color w:val="0000FF"/>
                <w:kern w:val="0"/>
                <w:sz w:val="24"/>
                <w:szCs w:val="24"/>
                <w:lang w:val="en-US" w:eastAsia="zh-CN"/>
              </w:rPr>
              <w:t>校内</w:t>
            </w:r>
            <w:r>
              <w:rPr>
                <w:rFonts w:hint="eastAsia" w:ascii="微软雅黑" w:hAnsi="微软雅黑" w:eastAsia="微软雅黑" w:cs="宋体"/>
                <w:color w:val="0000FF"/>
                <w:kern w:val="0"/>
                <w:sz w:val="24"/>
                <w:szCs w:val="24"/>
              </w:rPr>
              <w:t xml:space="preserve">                       公寓型每室2人</w:t>
            </w:r>
          </w:p>
        </w:tc>
        <w:tc>
          <w:tcPr>
            <w:tcW w:w="1600" w:type="dxa"/>
            <w:tcBorders>
              <w:top w:val="nil"/>
              <w:left w:val="nil"/>
              <w:bottom w:val="single" w:color="auto" w:sz="4" w:space="0"/>
              <w:right w:val="single" w:color="auto" w:sz="4" w:space="0"/>
            </w:tcBorders>
            <w:shd w:val="clear" w:color="auto" w:fill="auto"/>
            <w:vAlign w:val="center"/>
          </w:tcPr>
          <w:p w14:paraId="303751FC">
            <w:pPr>
              <w:widowControl/>
              <w:spacing w:line="400" w:lineRule="exact"/>
              <w:jc w:val="left"/>
              <w:rPr>
                <w:rFonts w:ascii="微软雅黑" w:hAnsi="微软雅黑" w:eastAsia="微软雅黑" w:cs="宋体"/>
                <w:color w:val="0000FF"/>
                <w:kern w:val="0"/>
                <w:sz w:val="24"/>
                <w:szCs w:val="24"/>
              </w:rPr>
            </w:pPr>
            <w:r>
              <w:rPr>
                <w:rFonts w:hint="eastAsia" w:ascii="微软雅黑" w:hAnsi="微软雅黑" w:eastAsia="微软雅黑" w:cs="宋体"/>
                <w:color w:val="0000FF"/>
                <w:kern w:val="0"/>
                <w:sz w:val="24"/>
                <w:szCs w:val="24"/>
                <w:lang w:val="en-US" w:eastAsia="zh-CN"/>
              </w:rPr>
              <w:t>700</w:t>
            </w:r>
            <w:r>
              <w:rPr>
                <w:rFonts w:hint="eastAsia" w:ascii="微软雅黑" w:hAnsi="微软雅黑" w:eastAsia="微软雅黑" w:cs="宋体"/>
                <w:color w:val="0000FF"/>
                <w:kern w:val="0"/>
                <w:sz w:val="24"/>
                <w:szCs w:val="24"/>
              </w:rPr>
              <w:t xml:space="preserve">               </w:t>
            </w:r>
          </w:p>
        </w:tc>
        <w:tc>
          <w:tcPr>
            <w:tcW w:w="1080" w:type="dxa"/>
            <w:tcBorders>
              <w:top w:val="nil"/>
              <w:left w:val="nil"/>
              <w:bottom w:val="single" w:color="auto" w:sz="4" w:space="0"/>
              <w:right w:val="single" w:color="auto" w:sz="4" w:space="0"/>
            </w:tcBorders>
            <w:shd w:val="clear" w:color="auto" w:fill="auto"/>
            <w:vAlign w:val="center"/>
          </w:tcPr>
          <w:p w14:paraId="2E713598">
            <w:pPr>
              <w:widowControl/>
              <w:spacing w:line="400" w:lineRule="exact"/>
              <w:jc w:val="left"/>
              <w:rPr>
                <w:rFonts w:ascii="微软雅黑" w:hAnsi="微软雅黑" w:eastAsia="微软雅黑" w:cs="宋体"/>
                <w:color w:val="0000FF"/>
                <w:kern w:val="0"/>
                <w:sz w:val="24"/>
                <w:szCs w:val="24"/>
              </w:rPr>
            </w:pPr>
            <w:r>
              <w:rPr>
                <w:rFonts w:hint="eastAsia" w:ascii="微软雅黑" w:hAnsi="微软雅黑" w:eastAsia="微软雅黑" w:cs="宋体"/>
                <w:color w:val="0000FF"/>
                <w:kern w:val="0"/>
                <w:sz w:val="24"/>
                <w:szCs w:val="24"/>
              </w:rPr>
              <w:t xml:space="preserve">每学期      </w:t>
            </w:r>
          </w:p>
        </w:tc>
      </w:tr>
      <w:tr w14:paraId="3E98B1B4">
        <w:tblPrEx>
          <w:tblCellMar>
            <w:top w:w="0" w:type="dxa"/>
            <w:left w:w="108" w:type="dxa"/>
            <w:bottom w:w="0" w:type="dxa"/>
            <w:right w:w="108" w:type="dxa"/>
          </w:tblCellMar>
        </w:tblPrEx>
        <w:trPr>
          <w:trHeight w:val="1159" w:hRule="atLeast"/>
        </w:trPr>
        <w:tc>
          <w:tcPr>
            <w:tcW w:w="4738" w:type="dxa"/>
            <w:tcBorders>
              <w:top w:val="nil"/>
              <w:left w:val="single" w:color="auto" w:sz="4" w:space="0"/>
              <w:bottom w:val="single" w:color="auto" w:sz="4" w:space="0"/>
              <w:right w:val="single" w:color="auto" w:sz="4" w:space="0"/>
            </w:tcBorders>
            <w:shd w:val="clear" w:color="auto" w:fill="auto"/>
            <w:noWrap/>
            <w:vAlign w:val="center"/>
          </w:tcPr>
          <w:p w14:paraId="6788F0EA">
            <w:pPr>
              <w:widowControl/>
              <w:spacing w:line="400" w:lineRule="exact"/>
              <w:jc w:val="left"/>
              <w:rPr>
                <w:rFonts w:ascii="微软雅黑" w:hAnsi="微软雅黑" w:eastAsia="微软雅黑" w:cs="宋体"/>
                <w:color w:val="0000FF"/>
                <w:kern w:val="0"/>
                <w:sz w:val="24"/>
                <w:szCs w:val="24"/>
              </w:rPr>
            </w:pPr>
            <w:r>
              <w:rPr>
                <w:rFonts w:hint="eastAsia" w:ascii="微软雅黑" w:hAnsi="微软雅黑" w:eastAsia="微软雅黑" w:cs="宋体"/>
                <w:color w:val="0000FF"/>
                <w:kern w:val="0"/>
                <w:sz w:val="24"/>
                <w:szCs w:val="24"/>
              </w:rPr>
              <w:t>吉隆坡大学生产设计和制作学院</w:t>
            </w:r>
          </w:p>
        </w:tc>
        <w:tc>
          <w:tcPr>
            <w:tcW w:w="1882" w:type="dxa"/>
            <w:tcBorders>
              <w:top w:val="nil"/>
              <w:left w:val="nil"/>
              <w:bottom w:val="single" w:color="auto" w:sz="4" w:space="0"/>
              <w:right w:val="single" w:color="auto" w:sz="4" w:space="0"/>
            </w:tcBorders>
            <w:shd w:val="clear" w:color="auto" w:fill="auto"/>
            <w:vAlign w:val="center"/>
          </w:tcPr>
          <w:p w14:paraId="307D5987">
            <w:pPr>
              <w:widowControl/>
              <w:spacing w:line="400" w:lineRule="exact"/>
              <w:jc w:val="left"/>
              <w:rPr>
                <w:rFonts w:ascii="微软雅黑" w:hAnsi="微软雅黑" w:eastAsia="微软雅黑" w:cs="宋体"/>
                <w:color w:val="0000FF"/>
                <w:kern w:val="0"/>
                <w:sz w:val="24"/>
                <w:szCs w:val="24"/>
              </w:rPr>
            </w:pPr>
            <w:r>
              <w:rPr>
                <w:rFonts w:hint="eastAsia" w:ascii="微软雅黑" w:hAnsi="微软雅黑" w:eastAsia="微软雅黑" w:cs="宋体"/>
                <w:color w:val="0000FF"/>
                <w:kern w:val="0"/>
                <w:sz w:val="24"/>
                <w:szCs w:val="24"/>
              </w:rPr>
              <w:t>在校外       公寓型       每室2人</w:t>
            </w:r>
          </w:p>
        </w:tc>
        <w:tc>
          <w:tcPr>
            <w:tcW w:w="1600" w:type="dxa"/>
            <w:tcBorders>
              <w:top w:val="nil"/>
              <w:left w:val="nil"/>
              <w:bottom w:val="single" w:color="auto" w:sz="4" w:space="0"/>
              <w:right w:val="single" w:color="auto" w:sz="4" w:space="0"/>
            </w:tcBorders>
            <w:shd w:val="clear" w:color="auto" w:fill="auto"/>
            <w:vAlign w:val="center"/>
          </w:tcPr>
          <w:p w14:paraId="366EA2B0">
            <w:pPr>
              <w:widowControl/>
              <w:spacing w:line="400" w:lineRule="exact"/>
              <w:jc w:val="left"/>
              <w:rPr>
                <w:rFonts w:hint="default" w:ascii="微软雅黑" w:hAnsi="微软雅黑" w:eastAsia="微软雅黑" w:cs="宋体"/>
                <w:color w:val="0000FF"/>
                <w:kern w:val="0"/>
                <w:sz w:val="24"/>
                <w:szCs w:val="24"/>
                <w:lang w:val="en-US" w:eastAsia="zh-CN"/>
              </w:rPr>
            </w:pPr>
            <w:r>
              <w:rPr>
                <w:rFonts w:hint="eastAsia" w:ascii="微软雅黑" w:hAnsi="微软雅黑" w:eastAsia="微软雅黑" w:cs="宋体"/>
                <w:color w:val="0000FF"/>
                <w:kern w:val="0"/>
                <w:sz w:val="24"/>
                <w:szCs w:val="24"/>
                <w:lang w:val="en-US" w:eastAsia="zh-CN"/>
              </w:rPr>
              <w:t>500</w:t>
            </w:r>
          </w:p>
        </w:tc>
        <w:tc>
          <w:tcPr>
            <w:tcW w:w="1080" w:type="dxa"/>
            <w:tcBorders>
              <w:top w:val="nil"/>
              <w:left w:val="nil"/>
              <w:bottom w:val="single" w:color="auto" w:sz="4" w:space="0"/>
              <w:right w:val="single" w:color="auto" w:sz="4" w:space="0"/>
            </w:tcBorders>
            <w:shd w:val="clear" w:color="auto" w:fill="auto"/>
            <w:vAlign w:val="center"/>
          </w:tcPr>
          <w:p w14:paraId="09E715A8">
            <w:pPr>
              <w:widowControl/>
              <w:spacing w:line="400" w:lineRule="exact"/>
              <w:jc w:val="left"/>
              <w:rPr>
                <w:rFonts w:ascii="微软雅黑" w:hAnsi="微软雅黑" w:eastAsia="微软雅黑" w:cs="宋体"/>
                <w:color w:val="0000FF"/>
                <w:kern w:val="0"/>
                <w:sz w:val="24"/>
                <w:szCs w:val="24"/>
              </w:rPr>
            </w:pPr>
            <w:r>
              <w:rPr>
                <w:rFonts w:hint="eastAsia" w:ascii="微软雅黑" w:hAnsi="微软雅黑" w:eastAsia="微软雅黑" w:cs="宋体"/>
                <w:color w:val="0000FF"/>
                <w:kern w:val="0"/>
                <w:sz w:val="24"/>
                <w:szCs w:val="24"/>
              </w:rPr>
              <w:t>每学期</w:t>
            </w:r>
          </w:p>
        </w:tc>
      </w:tr>
      <w:tr w14:paraId="4EE74E21">
        <w:tblPrEx>
          <w:tblCellMar>
            <w:top w:w="0" w:type="dxa"/>
            <w:left w:w="108" w:type="dxa"/>
            <w:bottom w:w="0" w:type="dxa"/>
            <w:right w:w="108" w:type="dxa"/>
          </w:tblCellMar>
        </w:tblPrEx>
        <w:trPr>
          <w:trHeight w:val="1099" w:hRule="atLeast"/>
        </w:trPr>
        <w:tc>
          <w:tcPr>
            <w:tcW w:w="4738" w:type="dxa"/>
            <w:tcBorders>
              <w:top w:val="nil"/>
              <w:left w:val="single" w:color="auto" w:sz="4" w:space="0"/>
              <w:bottom w:val="single" w:color="auto" w:sz="4" w:space="0"/>
              <w:right w:val="single" w:color="auto" w:sz="4" w:space="0"/>
            </w:tcBorders>
            <w:shd w:val="clear" w:color="auto" w:fill="auto"/>
            <w:noWrap/>
            <w:vAlign w:val="center"/>
          </w:tcPr>
          <w:p w14:paraId="070DE071">
            <w:pPr>
              <w:widowControl/>
              <w:spacing w:line="400" w:lineRule="exact"/>
              <w:jc w:val="left"/>
              <w:rPr>
                <w:rFonts w:hint="default" w:ascii="微软雅黑" w:hAnsi="微软雅黑" w:eastAsia="微软雅黑" w:cs="宋体"/>
                <w:color w:val="C00000"/>
                <w:kern w:val="0"/>
                <w:sz w:val="24"/>
                <w:szCs w:val="24"/>
                <w:lang w:val="en-US" w:eastAsia="zh-CN"/>
                <w14:textFill>
                  <w14:gradFill>
                    <w14:gsLst>
                      <w14:gs w14:pos="0">
                        <w14:srgbClr w14:val="FE4444"/>
                      </w14:gs>
                      <w14:gs w14:pos="100000">
                        <w14:srgbClr w14:val="832B2B"/>
                      </w14:gs>
                    </w14:gsLst>
                    <w14:lin w14:scaled="0"/>
                  </w14:gradFill>
                </w14:textFill>
              </w:rPr>
            </w:pPr>
            <w:r>
              <w:rPr>
                <w:rFonts w:hint="eastAsia" w:ascii="微软雅黑" w:hAnsi="微软雅黑" w:eastAsia="微软雅黑" w:cs="宋体"/>
                <w:color w:val="C00000"/>
                <w:kern w:val="0"/>
                <w:sz w:val="24"/>
                <w:szCs w:val="24"/>
                <w14:textFill>
                  <w14:gradFill>
                    <w14:gsLst>
                      <w14:gs w14:pos="0">
                        <w14:srgbClr w14:val="FE4444"/>
                      </w14:gs>
                      <w14:gs w14:pos="100000">
                        <w14:srgbClr w14:val="832B2B"/>
                      </w14:gs>
                    </w14:gsLst>
                    <w14:lin w14:scaled="0"/>
                  </w14:gradFill>
                </w14:textFill>
              </w:rPr>
              <w:t>吉隆坡大学马来西亚信息技术</w:t>
            </w:r>
            <w:r>
              <w:rPr>
                <w:rFonts w:hint="eastAsia" w:ascii="微软雅黑" w:hAnsi="微软雅黑" w:eastAsia="微软雅黑" w:cs="宋体"/>
                <w:color w:val="C00000"/>
                <w:kern w:val="0"/>
                <w:sz w:val="24"/>
                <w:szCs w:val="24"/>
                <w:lang w:val="en-US" w:eastAsia="zh-CN"/>
                <w14:textFill>
                  <w14:gradFill>
                    <w14:gsLst>
                      <w14:gs w14:pos="0">
                        <w14:srgbClr w14:val="FE4444"/>
                      </w14:gs>
                      <w14:gs w14:pos="100000">
                        <w14:srgbClr w14:val="832B2B"/>
                      </w14:gs>
                    </w14:gsLst>
                    <w14:lin w14:scaled="0"/>
                  </w14:gradFill>
                </w14:textFill>
              </w:rPr>
              <w:t>学院与商学院</w:t>
            </w:r>
          </w:p>
        </w:tc>
        <w:tc>
          <w:tcPr>
            <w:tcW w:w="1882" w:type="dxa"/>
            <w:tcBorders>
              <w:top w:val="nil"/>
              <w:left w:val="nil"/>
              <w:bottom w:val="single" w:color="auto" w:sz="4" w:space="0"/>
              <w:right w:val="single" w:color="auto" w:sz="4" w:space="0"/>
            </w:tcBorders>
            <w:shd w:val="clear" w:color="auto" w:fill="auto"/>
            <w:vAlign w:val="center"/>
          </w:tcPr>
          <w:p w14:paraId="2C62195D">
            <w:pPr>
              <w:widowControl/>
              <w:spacing w:line="400" w:lineRule="exact"/>
              <w:jc w:val="left"/>
              <w:rPr>
                <w:rFonts w:hint="eastAsia" w:ascii="微软雅黑" w:hAnsi="微软雅黑" w:eastAsia="微软雅黑" w:cs="宋体"/>
                <w:color w:val="C00000"/>
                <w:kern w:val="0"/>
                <w:sz w:val="24"/>
                <w:szCs w:val="24"/>
                <w:lang w:eastAsia="zh-CN"/>
                <w14:textFill>
                  <w14:gradFill>
                    <w14:gsLst>
                      <w14:gs w14:pos="0">
                        <w14:srgbClr w14:val="FE4444"/>
                      </w14:gs>
                      <w14:gs w14:pos="100000">
                        <w14:srgbClr w14:val="832B2B"/>
                      </w14:gs>
                    </w14:gsLst>
                    <w14:lin w14:scaled="0"/>
                  </w14:gradFill>
                </w14:textFill>
              </w:rPr>
            </w:pPr>
            <w:r>
              <w:rPr>
                <w:rFonts w:hint="eastAsia" w:ascii="微软雅黑" w:hAnsi="微软雅黑" w:eastAsia="微软雅黑" w:cs="宋体"/>
                <w:color w:val="C00000"/>
                <w:kern w:val="0"/>
                <w:sz w:val="24"/>
                <w:szCs w:val="24"/>
                <w14:textFill>
                  <w14:gradFill>
                    <w14:gsLst>
                      <w14:gs w14:pos="0">
                        <w14:srgbClr w14:val="FE4444"/>
                      </w14:gs>
                      <w14:gs w14:pos="100000">
                        <w14:srgbClr w14:val="832B2B"/>
                      </w14:gs>
                    </w14:gsLst>
                    <w14:lin w14:scaled="0"/>
                  </w14:gradFill>
                </w14:textFill>
              </w:rPr>
              <w:t>在</w:t>
            </w:r>
            <w:r>
              <w:rPr>
                <w:rFonts w:hint="eastAsia" w:ascii="微软雅黑" w:hAnsi="微软雅黑" w:eastAsia="微软雅黑" w:cs="宋体"/>
                <w:color w:val="C00000"/>
                <w:kern w:val="0"/>
                <w:sz w:val="24"/>
                <w:szCs w:val="24"/>
                <w:lang w:val="en-US" w:eastAsia="zh-CN"/>
                <w14:textFill>
                  <w14:gradFill>
                    <w14:gsLst>
                      <w14:gs w14:pos="0">
                        <w14:srgbClr w14:val="FE4444"/>
                      </w14:gs>
                      <w14:gs w14:pos="100000">
                        <w14:srgbClr w14:val="832B2B"/>
                      </w14:gs>
                    </w14:gsLst>
                    <w14:lin w14:scaled="0"/>
                  </w14:gradFill>
                </w14:textFill>
              </w:rPr>
              <w:t>校外</w:t>
            </w:r>
            <w:r>
              <w:rPr>
                <w:rFonts w:hint="eastAsia" w:ascii="微软雅黑" w:hAnsi="微软雅黑" w:eastAsia="微软雅黑" w:cs="宋体"/>
                <w:color w:val="C00000"/>
                <w:kern w:val="0"/>
                <w:sz w:val="24"/>
                <w:szCs w:val="24"/>
                <w14:textFill>
                  <w14:gradFill>
                    <w14:gsLst>
                      <w14:gs w14:pos="0">
                        <w14:srgbClr w14:val="FE4444"/>
                      </w14:gs>
                      <w14:gs w14:pos="100000">
                        <w14:srgbClr w14:val="832B2B"/>
                      </w14:gs>
                    </w14:gsLst>
                    <w14:lin w14:scaled="0"/>
                  </w14:gradFill>
                </w14:textFill>
              </w:rPr>
              <w:t xml:space="preserve">          </w:t>
            </w:r>
          </w:p>
          <w:p w14:paraId="70AEC450">
            <w:pPr>
              <w:widowControl/>
              <w:spacing w:line="400" w:lineRule="exact"/>
              <w:jc w:val="left"/>
              <w:rPr>
                <w:rFonts w:hint="default" w:ascii="微软雅黑" w:hAnsi="微软雅黑" w:eastAsia="微软雅黑" w:cs="宋体"/>
                <w:color w:val="C00000"/>
                <w:kern w:val="0"/>
                <w:sz w:val="24"/>
                <w:szCs w:val="24"/>
                <w:lang w:val="en-US" w:eastAsia="zh-CN"/>
                <w14:textFill>
                  <w14:gradFill>
                    <w14:gsLst>
                      <w14:gs w14:pos="0">
                        <w14:srgbClr w14:val="FE4444"/>
                      </w14:gs>
                      <w14:gs w14:pos="100000">
                        <w14:srgbClr w14:val="832B2B"/>
                      </w14:gs>
                    </w14:gsLst>
                    <w14:lin w14:scaled="0"/>
                  </w14:gradFill>
                </w14:textFill>
              </w:rPr>
            </w:pPr>
            <w:r>
              <w:rPr>
                <w:rFonts w:hint="eastAsia" w:ascii="微软雅黑" w:hAnsi="微软雅黑" w:eastAsia="微软雅黑" w:cs="宋体"/>
                <w:color w:val="C00000"/>
                <w:kern w:val="0"/>
                <w:sz w:val="24"/>
                <w:szCs w:val="24"/>
                <w14:textFill>
                  <w14:gradFill>
                    <w14:gsLst>
                      <w14:gs w14:pos="0">
                        <w14:srgbClr w14:val="FE4444"/>
                      </w14:gs>
                      <w14:gs w14:pos="100000">
                        <w14:srgbClr w14:val="832B2B"/>
                      </w14:gs>
                    </w14:gsLst>
                    <w14:lin w14:scaled="0"/>
                  </w14:gradFill>
                </w14:textFill>
              </w:rPr>
              <w:t>每室</w:t>
            </w:r>
            <w:r>
              <w:rPr>
                <w:rFonts w:hint="eastAsia" w:ascii="微软雅黑" w:hAnsi="微软雅黑" w:eastAsia="微软雅黑" w:cs="宋体"/>
                <w:color w:val="C00000"/>
                <w:kern w:val="0"/>
                <w:sz w:val="24"/>
                <w:szCs w:val="24"/>
                <w:lang w:val="en-US" w:eastAsia="zh-CN"/>
                <w14:textFill>
                  <w14:gradFill>
                    <w14:gsLst>
                      <w14:gs w14:pos="0">
                        <w14:srgbClr w14:val="FE4444"/>
                      </w14:gs>
                      <w14:gs w14:pos="100000">
                        <w14:srgbClr w14:val="832B2B"/>
                      </w14:gs>
                    </w14:gsLst>
                    <w14:lin w14:scaled="0"/>
                  </w14:gradFill>
                </w14:textFill>
              </w:rPr>
              <w:t>1人</w:t>
            </w:r>
          </w:p>
        </w:tc>
        <w:tc>
          <w:tcPr>
            <w:tcW w:w="1600" w:type="dxa"/>
            <w:tcBorders>
              <w:top w:val="nil"/>
              <w:left w:val="nil"/>
              <w:bottom w:val="single" w:color="auto" w:sz="4" w:space="0"/>
              <w:right w:val="single" w:color="auto" w:sz="4" w:space="0"/>
            </w:tcBorders>
            <w:shd w:val="clear" w:color="auto" w:fill="auto"/>
            <w:vAlign w:val="center"/>
          </w:tcPr>
          <w:p w14:paraId="1A96D229">
            <w:pPr>
              <w:widowControl/>
              <w:spacing w:line="400" w:lineRule="exact"/>
              <w:jc w:val="left"/>
              <w:rPr>
                <w:rFonts w:ascii="微软雅黑" w:hAnsi="微软雅黑" w:eastAsia="微软雅黑" w:cs="宋体"/>
                <w:color w:val="C00000"/>
                <w:kern w:val="0"/>
                <w:sz w:val="24"/>
                <w:szCs w:val="24"/>
                <w14:textFill>
                  <w14:gradFill>
                    <w14:gsLst>
                      <w14:gs w14:pos="0">
                        <w14:srgbClr w14:val="FE4444"/>
                      </w14:gs>
                      <w14:gs w14:pos="100000">
                        <w14:srgbClr w14:val="832B2B"/>
                      </w14:gs>
                    </w14:gsLst>
                    <w14:lin w14:scaled="0"/>
                  </w14:gradFill>
                </w14:textFill>
              </w:rPr>
            </w:pPr>
            <w:r>
              <w:rPr>
                <w:rFonts w:hint="eastAsia" w:ascii="微软雅黑" w:hAnsi="微软雅黑" w:eastAsia="微软雅黑" w:cs="宋体"/>
                <w:color w:val="C00000"/>
                <w:kern w:val="0"/>
                <w:sz w:val="24"/>
                <w:szCs w:val="24"/>
                <w:lang w:val="en-US" w:eastAsia="zh-CN"/>
                <w14:textFill>
                  <w14:gradFill>
                    <w14:gsLst>
                      <w14:gs w14:pos="0">
                        <w14:srgbClr w14:val="FE4444"/>
                      </w14:gs>
                      <w14:gs w14:pos="100000">
                        <w14:srgbClr w14:val="832B2B"/>
                      </w14:gs>
                    </w14:gsLst>
                    <w14:lin w14:scaled="0"/>
                  </w14:gradFill>
                </w14:textFill>
              </w:rPr>
              <w:t>1650、2200</w:t>
            </w:r>
            <w:r>
              <w:rPr>
                <w:rFonts w:hint="eastAsia" w:ascii="微软雅黑" w:hAnsi="微软雅黑" w:eastAsia="微软雅黑" w:cs="宋体"/>
                <w:color w:val="C00000"/>
                <w:kern w:val="0"/>
                <w:sz w:val="24"/>
                <w:szCs w:val="24"/>
                <w14:textFill>
                  <w14:gradFill>
                    <w14:gsLst>
                      <w14:gs w14:pos="0">
                        <w14:srgbClr w14:val="FE4444"/>
                      </w14:gs>
                      <w14:gs w14:pos="100000">
                        <w14:srgbClr w14:val="832B2B"/>
                      </w14:gs>
                    </w14:gsLst>
                    <w14:lin w14:scaled="0"/>
                  </w14:gradFill>
                </w14:textFill>
              </w:rPr>
              <w:t xml:space="preserve"> </w:t>
            </w:r>
          </w:p>
        </w:tc>
        <w:tc>
          <w:tcPr>
            <w:tcW w:w="1080" w:type="dxa"/>
            <w:tcBorders>
              <w:top w:val="nil"/>
              <w:left w:val="nil"/>
              <w:bottom w:val="single" w:color="auto" w:sz="4" w:space="0"/>
              <w:right w:val="single" w:color="auto" w:sz="4" w:space="0"/>
            </w:tcBorders>
            <w:shd w:val="clear" w:color="auto" w:fill="auto"/>
            <w:vAlign w:val="center"/>
          </w:tcPr>
          <w:p w14:paraId="69084F71">
            <w:pPr>
              <w:widowControl/>
              <w:spacing w:line="400" w:lineRule="exact"/>
              <w:jc w:val="left"/>
              <w:rPr>
                <w:rFonts w:ascii="微软雅黑" w:hAnsi="微软雅黑" w:eastAsia="微软雅黑" w:cs="宋体"/>
                <w:color w:val="C00000"/>
                <w:kern w:val="0"/>
                <w:sz w:val="24"/>
                <w:szCs w:val="24"/>
                <w14:textFill>
                  <w14:gradFill>
                    <w14:gsLst>
                      <w14:gs w14:pos="0">
                        <w14:srgbClr w14:val="FE4444"/>
                      </w14:gs>
                      <w14:gs w14:pos="100000">
                        <w14:srgbClr w14:val="832B2B"/>
                      </w14:gs>
                    </w14:gsLst>
                    <w14:lin w14:scaled="0"/>
                  </w14:gradFill>
                </w14:textFill>
              </w:rPr>
            </w:pPr>
            <w:r>
              <w:rPr>
                <w:rFonts w:hint="eastAsia" w:ascii="微软雅黑" w:hAnsi="微软雅黑" w:eastAsia="微软雅黑" w:cs="宋体"/>
                <w:color w:val="C00000"/>
                <w:kern w:val="0"/>
                <w:sz w:val="24"/>
                <w:szCs w:val="24"/>
                <w14:textFill>
                  <w14:gradFill>
                    <w14:gsLst>
                      <w14:gs w14:pos="0">
                        <w14:srgbClr w14:val="FE4444"/>
                      </w14:gs>
                      <w14:gs w14:pos="100000">
                        <w14:srgbClr w14:val="832B2B"/>
                      </w14:gs>
                    </w14:gsLst>
                    <w14:lin w14:scaled="0"/>
                  </w14:gradFill>
                </w14:textFill>
              </w:rPr>
              <w:t>每学期</w:t>
            </w:r>
          </w:p>
        </w:tc>
      </w:tr>
      <w:tr w14:paraId="68D3FA31">
        <w:tblPrEx>
          <w:tblCellMar>
            <w:top w:w="0" w:type="dxa"/>
            <w:left w:w="108" w:type="dxa"/>
            <w:bottom w:w="0" w:type="dxa"/>
            <w:right w:w="108" w:type="dxa"/>
          </w:tblCellMar>
        </w:tblPrEx>
        <w:trPr>
          <w:trHeight w:val="540" w:hRule="atLeast"/>
        </w:trPr>
        <w:tc>
          <w:tcPr>
            <w:tcW w:w="4738" w:type="dxa"/>
            <w:tcBorders>
              <w:top w:val="nil"/>
              <w:left w:val="single" w:color="auto" w:sz="4" w:space="0"/>
              <w:bottom w:val="single" w:color="auto" w:sz="4" w:space="0"/>
              <w:right w:val="single" w:color="auto" w:sz="4" w:space="0"/>
            </w:tcBorders>
            <w:shd w:val="clear" w:color="auto" w:fill="auto"/>
            <w:noWrap/>
            <w:vAlign w:val="center"/>
          </w:tcPr>
          <w:p w14:paraId="0AF148BA">
            <w:pPr>
              <w:widowControl/>
              <w:spacing w:line="400" w:lineRule="exact"/>
              <w:jc w:val="left"/>
              <w:rPr>
                <w:rFonts w:hint="eastAsia" w:ascii="微软雅黑" w:hAnsi="微软雅黑" w:eastAsia="微软雅黑" w:cs="宋体"/>
                <w:color w:val="0000FF"/>
                <w:kern w:val="0"/>
                <w:sz w:val="24"/>
                <w:szCs w:val="24"/>
                <w:lang w:val="en-US" w:eastAsia="zh-CN"/>
              </w:rPr>
            </w:pPr>
            <w:r>
              <w:rPr>
                <w:rFonts w:hint="eastAsia" w:ascii="微软雅黑" w:hAnsi="微软雅黑" w:eastAsia="微软雅黑" w:cs="宋体"/>
                <w:color w:val="0000FF"/>
                <w:kern w:val="0"/>
                <w:sz w:val="24"/>
                <w:szCs w:val="24"/>
              </w:rPr>
              <w:t>吉隆坡大学马来西亚西班牙</w:t>
            </w:r>
            <w:r>
              <w:rPr>
                <w:rFonts w:hint="eastAsia" w:ascii="微软雅黑" w:hAnsi="微软雅黑" w:eastAsia="微软雅黑" w:cs="宋体"/>
                <w:color w:val="0000FF"/>
                <w:kern w:val="0"/>
                <w:sz w:val="24"/>
                <w:szCs w:val="24"/>
                <w:lang w:val="en-US" w:eastAsia="zh-CN"/>
              </w:rPr>
              <w:t>学院</w:t>
            </w:r>
          </w:p>
        </w:tc>
        <w:tc>
          <w:tcPr>
            <w:tcW w:w="1882" w:type="dxa"/>
            <w:tcBorders>
              <w:top w:val="nil"/>
              <w:left w:val="nil"/>
              <w:bottom w:val="single" w:color="auto" w:sz="4" w:space="0"/>
              <w:right w:val="single" w:color="auto" w:sz="4" w:space="0"/>
            </w:tcBorders>
            <w:shd w:val="clear" w:color="auto" w:fill="auto"/>
            <w:vAlign w:val="center"/>
          </w:tcPr>
          <w:p w14:paraId="3CEB047E">
            <w:pPr>
              <w:widowControl/>
              <w:spacing w:line="400" w:lineRule="exact"/>
              <w:jc w:val="left"/>
              <w:rPr>
                <w:rFonts w:ascii="微软雅黑" w:hAnsi="微软雅黑" w:eastAsia="微软雅黑" w:cs="宋体"/>
                <w:color w:val="0000FF"/>
                <w:kern w:val="0"/>
                <w:sz w:val="24"/>
                <w:szCs w:val="24"/>
              </w:rPr>
            </w:pPr>
            <w:r>
              <w:rPr>
                <w:rFonts w:hint="eastAsia" w:ascii="微软雅黑" w:hAnsi="微软雅黑" w:eastAsia="微软雅黑" w:cs="宋体"/>
                <w:color w:val="0000FF"/>
                <w:kern w:val="0"/>
                <w:sz w:val="24"/>
                <w:szCs w:val="24"/>
              </w:rPr>
              <w:t>在校园        每室2</w:t>
            </w:r>
            <w:r>
              <w:rPr>
                <w:rFonts w:hint="eastAsia" w:ascii="微软雅黑" w:hAnsi="微软雅黑" w:eastAsia="微软雅黑" w:cs="宋体"/>
                <w:color w:val="0000FF"/>
                <w:kern w:val="0"/>
                <w:sz w:val="24"/>
                <w:szCs w:val="24"/>
                <w:lang w:eastAsia="zh-CN"/>
              </w:rPr>
              <w:t>、</w:t>
            </w:r>
            <w:r>
              <w:rPr>
                <w:rFonts w:hint="eastAsia" w:ascii="微软雅黑" w:hAnsi="微软雅黑" w:eastAsia="微软雅黑" w:cs="宋体"/>
                <w:color w:val="0000FF"/>
                <w:kern w:val="0"/>
                <w:sz w:val="24"/>
                <w:szCs w:val="24"/>
                <w:lang w:val="en-US" w:eastAsia="zh-CN"/>
              </w:rPr>
              <w:t>4</w:t>
            </w:r>
            <w:r>
              <w:rPr>
                <w:rFonts w:hint="eastAsia" w:ascii="微软雅黑" w:hAnsi="微软雅黑" w:eastAsia="微软雅黑" w:cs="宋体"/>
                <w:color w:val="0000FF"/>
                <w:kern w:val="0"/>
                <w:sz w:val="24"/>
                <w:szCs w:val="24"/>
              </w:rPr>
              <w:t>人</w:t>
            </w:r>
          </w:p>
        </w:tc>
        <w:tc>
          <w:tcPr>
            <w:tcW w:w="1600" w:type="dxa"/>
            <w:tcBorders>
              <w:top w:val="nil"/>
              <w:left w:val="nil"/>
              <w:bottom w:val="single" w:color="auto" w:sz="4" w:space="0"/>
              <w:right w:val="single" w:color="auto" w:sz="4" w:space="0"/>
            </w:tcBorders>
            <w:shd w:val="clear" w:color="auto" w:fill="auto"/>
            <w:vAlign w:val="center"/>
          </w:tcPr>
          <w:p w14:paraId="0B1D6F92">
            <w:pPr>
              <w:widowControl/>
              <w:spacing w:line="400" w:lineRule="exact"/>
              <w:jc w:val="left"/>
              <w:rPr>
                <w:rFonts w:hint="default" w:ascii="微软雅黑" w:hAnsi="微软雅黑" w:eastAsia="微软雅黑" w:cs="宋体"/>
                <w:color w:val="0000FF"/>
                <w:kern w:val="0"/>
                <w:sz w:val="24"/>
                <w:szCs w:val="24"/>
                <w:lang w:val="en-US" w:eastAsia="zh-CN"/>
              </w:rPr>
            </w:pPr>
            <w:r>
              <w:rPr>
                <w:rFonts w:hint="eastAsia" w:ascii="微软雅黑" w:hAnsi="微软雅黑" w:eastAsia="微软雅黑" w:cs="宋体"/>
                <w:color w:val="0000FF"/>
                <w:kern w:val="0"/>
                <w:sz w:val="24"/>
                <w:szCs w:val="24"/>
                <w:lang w:val="en-US" w:eastAsia="zh-CN"/>
              </w:rPr>
              <w:t>22</w:t>
            </w:r>
            <w:r>
              <w:rPr>
                <w:rFonts w:hint="eastAsia" w:ascii="微软雅黑" w:hAnsi="微软雅黑" w:eastAsia="微软雅黑" w:cs="宋体"/>
                <w:color w:val="0000FF"/>
                <w:kern w:val="0"/>
                <w:sz w:val="24"/>
                <w:szCs w:val="24"/>
              </w:rPr>
              <w:t>0</w:t>
            </w:r>
            <w:r>
              <w:rPr>
                <w:rFonts w:hint="eastAsia" w:ascii="微软雅黑" w:hAnsi="微软雅黑" w:eastAsia="微软雅黑" w:cs="宋体"/>
                <w:color w:val="0000FF"/>
                <w:kern w:val="0"/>
                <w:sz w:val="24"/>
                <w:szCs w:val="24"/>
                <w:lang w:val="en-US" w:eastAsia="zh-CN"/>
              </w:rPr>
              <w:t>-500</w:t>
            </w:r>
          </w:p>
        </w:tc>
        <w:tc>
          <w:tcPr>
            <w:tcW w:w="1080" w:type="dxa"/>
            <w:tcBorders>
              <w:top w:val="nil"/>
              <w:left w:val="nil"/>
              <w:bottom w:val="single" w:color="auto" w:sz="4" w:space="0"/>
              <w:right w:val="single" w:color="auto" w:sz="4" w:space="0"/>
            </w:tcBorders>
            <w:shd w:val="clear" w:color="auto" w:fill="auto"/>
            <w:vAlign w:val="center"/>
          </w:tcPr>
          <w:p w14:paraId="67966B5F">
            <w:pPr>
              <w:widowControl/>
              <w:spacing w:line="400" w:lineRule="exact"/>
              <w:jc w:val="left"/>
              <w:rPr>
                <w:rFonts w:ascii="微软雅黑" w:hAnsi="微软雅黑" w:eastAsia="微软雅黑" w:cs="宋体"/>
                <w:color w:val="0000FF"/>
                <w:kern w:val="0"/>
                <w:sz w:val="24"/>
                <w:szCs w:val="24"/>
              </w:rPr>
            </w:pPr>
            <w:r>
              <w:rPr>
                <w:rFonts w:hint="eastAsia" w:ascii="微软雅黑" w:hAnsi="微软雅黑" w:eastAsia="微软雅黑" w:cs="宋体"/>
                <w:color w:val="0000FF"/>
                <w:kern w:val="0"/>
                <w:sz w:val="24"/>
                <w:szCs w:val="24"/>
              </w:rPr>
              <w:t xml:space="preserve">每学期    </w:t>
            </w:r>
          </w:p>
        </w:tc>
      </w:tr>
      <w:tr w14:paraId="08774BD6">
        <w:tblPrEx>
          <w:tblCellMar>
            <w:top w:w="0" w:type="dxa"/>
            <w:left w:w="108" w:type="dxa"/>
            <w:bottom w:w="0" w:type="dxa"/>
            <w:right w:w="108" w:type="dxa"/>
          </w:tblCellMar>
        </w:tblPrEx>
        <w:trPr>
          <w:trHeight w:val="540" w:hRule="atLeast"/>
        </w:trPr>
        <w:tc>
          <w:tcPr>
            <w:tcW w:w="4738" w:type="dxa"/>
            <w:tcBorders>
              <w:top w:val="nil"/>
              <w:left w:val="single" w:color="auto" w:sz="4" w:space="0"/>
              <w:bottom w:val="single" w:color="auto" w:sz="4" w:space="0"/>
              <w:right w:val="single" w:color="auto" w:sz="4" w:space="0"/>
            </w:tcBorders>
            <w:shd w:val="clear" w:color="auto" w:fill="auto"/>
            <w:noWrap/>
            <w:vAlign w:val="center"/>
          </w:tcPr>
          <w:p w14:paraId="006C950D">
            <w:pPr>
              <w:widowControl/>
              <w:spacing w:line="400" w:lineRule="exact"/>
              <w:jc w:val="left"/>
              <w:rPr>
                <w:rFonts w:ascii="微软雅黑" w:hAnsi="微软雅黑" w:eastAsia="微软雅黑" w:cs="宋体"/>
                <w:color w:val="0000FF"/>
                <w:kern w:val="0"/>
                <w:sz w:val="24"/>
                <w:szCs w:val="24"/>
              </w:rPr>
            </w:pPr>
            <w:r>
              <w:rPr>
                <w:rFonts w:hint="eastAsia" w:ascii="微软雅黑" w:hAnsi="微软雅黑" w:eastAsia="微软雅黑" w:cs="宋体"/>
                <w:color w:val="0000FF"/>
                <w:kern w:val="0"/>
                <w:sz w:val="24"/>
                <w:szCs w:val="24"/>
              </w:rPr>
              <w:t>吉隆坡大学皇家医学院Perak</w:t>
            </w:r>
          </w:p>
        </w:tc>
        <w:tc>
          <w:tcPr>
            <w:tcW w:w="1882" w:type="dxa"/>
            <w:tcBorders>
              <w:top w:val="nil"/>
              <w:left w:val="nil"/>
              <w:bottom w:val="single" w:color="auto" w:sz="4" w:space="0"/>
              <w:right w:val="single" w:color="auto" w:sz="4" w:space="0"/>
            </w:tcBorders>
            <w:shd w:val="clear" w:color="auto" w:fill="auto"/>
            <w:vAlign w:val="center"/>
          </w:tcPr>
          <w:p w14:paraId="28E9A467">
            <w:pPr>
              <w:widowControl/>
              <w:spacing w:line="400" w:lineRule="exact"/>
              <w:jc w:val="left"/>
              <w:rPr>
                <w:rFonts w:ascii="微软雅黑" w:hAnsi="微软雅黑" w:eastAsia="微软雅黑" w:cs="宋体"/>
                <w:color w:val="0000FF"/>
                <w:kern w:val="0"/>
                <w:sz w:val="24"/>
                <w:szCs w:val="24"/>
              </w:rPr>
            </w:pPr>
            <w:r>
              <w:rPr>
                <w:rFonts w:hint="eastAsia" w:ascii="微软雅黑" w:hAnsi="微软雅黑" w:eastAsia="微软雅黑" w:cs="宋体"/>
                <w:color w:val="0000FF"/>
                <w:kern w:val="0"/>
                <w:sz w:val="24"/>
                <w:szCs w:val="24"/>
              </w:rPr>
              <w:t>在校园        每室4人</w:t>
            </w:r>
          </w:p>
        </w:tc>
        <w:tc>
          <w:tcPr>
            <w:tcW w:w="1600" w:type="dxa"/>
            <w:tcBorders>
              <w:top w:val="nil"/>
              <w:left w:val="nil"/>
              <w:bottom w:val="single" w:color="auto" w:sz="4" w:space="0"/>
              <w:right w:val="single" w:color="auto" w:sz="4" w:space="0"/>
            </w:tcBorders>
            <w:shd w:val="clear" w:color="auto" w:fill="auto"/>
            <w:vAlign w:val="center"/>
          </w:tcPr>
          <w:p w14:paraId="4536DF3E">
            <w:pPr>
              <w:widowControl/>
              <w:spacing w:line="400" w:lineRule="exact"/>
              <w:jc w:val="left"/>
              <w:rPr>
                <w:rFonts w:hint="default" w:ascii="微软雅黑" w:hAnsi="微软雅黑" w:eastAsia="微软雅黑" w:cs="宋体"/>
                <w:color w:val="0000FF"/>
                <w:kern w:val="0"/>
                <w:sz w:val="24"/>
                <w:szCs w:val="24"/>
                <w:lang w:val="en-US" w:eastAsia="zh-CN"/>
              </w:rPr>
            </w:pPr>
            <w:r>
              <w:rPr>
                <w:rFonts w:hint="eastAsia" w:ascii="微软雅黑" w:hAnsi="微软雅黑" w:eastAsia="微软雅黑" w:cs="宋体"/>
                <w:color w:val="0000FF"/>
                <w:kern w:val="0"/>
                <w:sz w:val="24"/>
                <w:szCs w:val="24"/>
                <w:lang w:val="en-US" w:eastAsia="zh-CN"/>
              </w:rPr>
              <w:t>400</w:t>
            </w:r>
          </w:p>
        </w:tc>
        <w:tc>
          <w:tcPr>
            <w:tcW w:w="1080" w:type="dxa"/>
            <w:tcBorders>
              <w:top w:val="nil"/>
              <w:left w:val="nil"/>
              <w:bottom w:val="single" w:color="auto" w:sz="4" w:space="0"/>
              <w:right w:val="single" w:color="auto" w:sz="4" w:space="0"/>
            </w:tcBorders>
            <w:shd w:val="clear" w:color="auto" w:fill="auto"/>
            <w:vAlign w:val="center"/>
          </w:tcPr>
          <w:p w14:paraId="37B5B880">
            <w:pPr>
              <w:widowControl/>
              <w:spacing w:line="400" w:lineRule="exact"/>
              <w:jc w:val="left"/>
              <w:rPr>
                <w:rFonts w:ascii="微软雅黑" w:hAnsi="微软雅黑" w:eastAsia="微软雅黑" w:cs="宋体"/>
                <w:color w:val="0000FF"/>
                <w:kern w:val="0"/>
                <w:sz w:val="24"/>
                <w:szCs w:val="24"/>
              </w:rPr>
            </w:pPr>
            <w:r>
              <w:rPr>
                <w:rFonts w:hint="eastAsia" w:ascii="微软雅黑" w:hAnsi="微软雅黑" w:eastAsia="微软雅黑" w:cs="宋体"/>
                <w:color w:val="0000FF"/>
                <w:kern w:val="0"/>
                <w:sz w:val="24"/>
                <w:szCs w:val="24"/>
              </w:rPr>
              <w:t>每学期</w:t>
            </w:r>
          </w:p>
        </w:tc>
      </w:tr>
      <w:tr w14:paraId="27D4B0D6">
        <w:tblPrEx>
          <w:tblCellMar>
            <w:top w:w="0" w:type="dxa"/>
            <w:left w:w="108" w:type="dxa"/>
            <w:bottom w:w="0" w:type="dxa"/>
            <w:right w:w="108" w:type="dxa"/>
          </w:tblCellMar>
        </w:tblPrEx>
        <w:trPr>
          <w:trHeight w:val="850" w:hRule="atLeast"/>
        </w:trPr>
        <w:tc>
          <w:tcPr>
            <w:tcW w:w="4738" w:type="dxa"/>
            <w:tcBorders>
              <w:top w:val="nil"/>
              <w:left w:val="single" w:color="auto" w:sz="4" w:space="0"/>
              <w:bottom w:val="single" w:color="auto" w:sz="4" w:space="0"/>
              <w:right w:val="single" w:color="auto" w:sz="4" w:space="0"/>
            </w:tcBorders>
            <w:shd w:val="clear" w:color="auto" w:fill="auto"/>
            <w:noWrap/>
            <w:vAlign w:val="center"/>
          </w:tcPr>
          <w:p w14:paraId="3D55FF28">
            <w:pPr>
              <w:widowControl/>
              <w:spacing w:line="400" w:lineRule="exact"/>
              <w:jc w:val="left"/>
              <w:rPr>
                <w:rFonts w:ascii="微软雅黑" w:hAnsi="微软雅黑" w:eastAsia="微软雅黑" w:cs="宋体"/>
                <w:color w:val="0000FF"/>
                <w:kern w:val="0"/>
                <w:sz w:val="24"/>
                <w:szCs w:val="24"/>
              </w:rPr>
            </w:pPr>
            <w:r>
              <w:rPr>
                <w:rFonts w:hint="eastAsia" w:ascii="微软雅黑" w:hAnsi="微软雅黑" w:eastAsia="微软雅黑" w:cs="宋体"/>
                <w:color w:val="0000FF"/>
                <w:kern w:val="0"/>
                <w:sz w:val="24"/>
                <w:szCs w:val="24"/>
              </w:rPr>
              <w:t>吉隆坡大学马来西亚化学和生物工程技术学院</w:t>
            </w:r>
          </w:p>
        </w:tc>
        <w:tc>
          <w:tcPr>
            <w:tcW w:w="1882" w:type="dxa"/>
            <w:tcBorders>
              <w:top w:val="nil"/>
              <w:left w:val="nil"/>
              <w:bottom w:val="single" w:color="auto" w:sz="4" w:space="0"/>
              <w:right w:val="single" w:color="auto" w:sz="4" w:space="0"/>
            </w:tcBorders>
            <w:shd w:val="clear" w:color="auto" w:fill="auto"/>
            <w:vAlign w:val="center"/>
          </w:tcPr>
          <w:p w14:paraId="6F91CB6C">
            <w:pPr>
              <w:widowControl/>
              <w:spacing w:line="400" w:lineRule="exact"/>
              <w:jc w:val="left"/>
              <w:rPr>
                <w:rFonts w:ascii="微软雅黑" w:hAnsi="微软雅黑" w:eastAsia="微软雅黑" w:cs="宋体"/>
                <w:color w:val="0000FF"/>
                <w:kern w:val="0"/>
                <w:sz w:val="24"/>
                <w:szCs w:val="24"/>
              </w:rPr>
            </w:pPr>
            <w:r>
              <w:rPr>
                <w:rFonts w:hint="eastAsia" w:ascii="微软雅黑" w:hAnsi="微软雅黑" w:eastAsia="微软雅黑" w:cs="宋体"/>
                <w:color w:val="0000FF"/>
                <w:kern w:val="0"/>
                <w:sz w:val="24"/>
                <w:szCs w:val="24"/>
              </w:rPr>
              <w:t>在校园        每室4人       公寓型每室2人</w:t>
            </w:r>
          </w:p>
        </w:tc>
        <w:tc>
          <w:tcPr>
            <w:tcW w:w="1600" w:type="dxa"/>
            <w:tcBorders>
              <w:top w:val="nil"/>
              <w:left w:val="nil"/>
              <w:bottom w:val="single" w:color="auto" w:sz="4" w:space="0"/>
              <w:right w:val="single" w:color="auto" w:sz="4" w:space="0"/>
            </w:tcBorders>
            <w:shd w:val="clear" w:color="auto" w:fill="auto"/>
            <w:vAlign w:val="center"/>
          </w:tcPr>
          <w:p w14:paraId="4EF8B181">
            <w:pPr>
              <w:widowControl/>
              <w:spacing w:line="400" w:lineRule="exact"/>
              <w:jc w:val="left"/>
              <w:rPr>
                <w:rFonts w:hint="default" w:ascii="微软雅黑" w:hAnsi="微软雅黑" w:eastAsia="微软雅黑" w:cs="宋体"/>
                <w:color w:val="0000FF"/>
                <w:kern w:val="0"/>
                <w:sz w:val="24"/>
                <w:szCs w:val="24"/>
                <w:lang w:val="en-US" w:eastAsia="zh-CN"/>
              </w:rPr>
            </w:pPr>
            <w:r>
              <w:rPr>
                <w:rFonts w:hint="eastAsia" w:ascii="微软雅黑" w:hAnsi="微软雅黑" w:eastAsia="微软雅黑" w:cs="宋体"/>
                <w:color w:val="0000FF"/>
                <w:kern w:val="0"/>
                <w:sz w:val="24"/>
                <w:szCs w:val="24"/>
              </w:rPr>
              <w:t xml:space="preserve">120          </w:t>
            </w:r>
            <w:r>
              <w:rPr>
                <w:rFonts w:hint="eastAsia" w:ascii="微软雅黑" w:hAnsi="微软雅黑" w:eastAsia="微软雅黑" w:cs="宋体"/>
                <w:color w:val="0000FF"/>
                <w:kern w:val="0"/>
                <w:sz w:val="24"/>
                <w:szCs w:val="24"/>
                <w:lang w:val="en-US" w:eastAsia="zh-CN"/>
              </w:rPr>
              <w:t>300</w:t>
            </w:r>
          </w:p>
        </w:tc>
        <w:tc>
          <w:tcPr>
            <w:tcW w:w="1080" w:type="dxa"/>
            <w:tcBorders>
              <w:top w:val="nil"/>
              <w:left w:val="nil"/>
              <w:bottom w:val="single" w:color="auto" w:sz="4" w:space="0"/>
              <w:right w:val="single" w:color="auto" w:sz="4" w:space="0"/>
            </w:tcBorders>
            <w:shd w:val="clear" w:color="auto" w:fill="auto"/>
            <w:vAlign w:val="center"/>
          </w:tcPr>
          <w:p w14:paraId="56235502">
            <w:pPr>
              <w:widowControl/>
              <w:spacing w:line="400" w:lineRule="exact"/>
              <w:jc w:val="left"/>
              <w:rPr>
                <w:rFonts w:ascii="微软雅黑" w:hAnsi="微软雅黑" w:eastAsia="微软雅黑" w:cs="宋体"/>
                <w:color w:val="0000FF"/>
                <w:kern w:val="0"/>
                <w:sz w:val="24"/>
                <w:szCs w:val="24"/>
              </w:rPr>
            </w:pPr>
            <w:r>
              <w:rPr>
                <w:rFonts w:hint="eastAsia" w:ascii="微软雅黑" w:hAnsi="微软雅黑" w:eastAsia="微软雅黑" w:cs="宋体"/>
                <w:color w:val="0000FF"/>
                <w:kern w:val="0"/>
                <w:sz w:val="24"/>
                <w:szCs w:val="24"/>
              </w:rPr>
              <w:t>每学期    每学期</w:t>
            </w:r>
          </w:p>
        </w:tc>
      </w:tr>
    </w:tbl>
    <w:p w14:paraId="29368D29">
      <w:pPr>
        <w:rPr>
          <w:rFonts w:ascii="微软雅黑" w:hAnsi="微软雅黑" w:eastAsia="微软雅黑"/>
          <w:sz w:val="24"/>
          <w:szCs w:val="24"/>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Arial Unicode MS">
    <w:altName w:val="宋体"/>
    <w:panose1 w:val="020B0604020202020204"/>
    <w:charset w:val="86"/>
    <w:family w:val="swiss"/>
    <w:pitch w:val="default"/>
    <w:sig w:usb0="00000000" w:usb1="00000000"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CB7F48">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FAB07E">
                          <w:pPr>
                            <w:pStyle w:val="4"/>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ofIv8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HyL/KwIAAFcEAAAOAAAAAAAAAAEAIAAAAB8BAABkcnMvZTJvRG9jLnhtbFBLBQYAAAAABgAG&#10;AFkBAAC8BQAAAAA=&#10;">
              <v:fill on="f" focussize="0,0"/>
              <v:stroke on="f" weight="0.5pt"/>
              <v:imagedata o:title=""/>
              <o:lock v:ext="edit" aspectratio="f"/>
              <v:textbox inset="0mm,0mm,0mm,0mm" style="mso-fit-shape-to-text:t;">
                <w:txbxContent>
                  <w:p w14:paraId="7EFAB07E">
                    <w:pPr>
                      <w:pStyle w:val="4"/>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3CB678">
    <w:pPr>
      <w:bidi w:val="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83B0A51"/>
    <w:multiLevelType w:val="multilevel"/>
    <w:tmpl w:val="283B0A51"/>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740C4BB0"/>
    <w:multiLevelType w:val="multilevel"/>
    <w:tmpl w:val="740C4BB0"/>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78471C7E"/>
    <w:multiLevelType w:val="multilevel"/>
    <w:tmpl w:val="78471C7E"/>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3">
    <w:nsid w:val="7F3620A2"/>
    <w:multiLevelType w:val="multilevel"/>
    <w:tmpl w:val="7F3620A2"/>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BiZjY2MTU1Y2EyOWI4MTViYjQ5ZWE1ZWM0N2IwNGIifQ=="/>
  </w:docVars>
  <w:rsids>
    <w:rsidRoot w:val="00772C0C"/>
    <w:rsid w:val="00000C05"/>
    <w:rsid w:val="00004498"/>
    <w:rsid w:val="00012DBD"/>
    <w:rsid w:val="000354AB"/>
    <w:rsid w:val="0004399A"/>
    <w:rsid w:val="00072A0A"/>
    <w:rsid w:val="00086463"/>
    <w:rsid w:val="000C14B1"/>
    <w:rsid w:val="000F294D"/>
    <w:rsid w:val="00124039"/>
    <w:rsid w:val="00162CB9"/>
    <w:rsid w:val="001D7108"/>
    <w:rsid w:val="0026699D"/>
    <w:rsid w:val="002801D7"/>
    <w:rsid w:val="00283E3E"/>
    <w:rsid w:val="00285635"/>
    <w:rsid w:val="002947D5"/>
    <w:rsid w:val="00295EAF"/>
    <w:rsid w:val="002B32CD"/>
    <w:rsid w:val="00301BC3"/>
    <w:rsid w:val="0031257C"/>
    <w:rsid w:val="003373C3"/>
    <w:rsid w:val="00345605"/>
    <w:rsid w:val="003803C9"/>
    <w:rsid w:val="003A286B"/>
    <w:rsid w:val="003E21A1"/>
    <w:rsid w:val="00402904"/>
    <w:rsid w:val="0047485A"/>
    <w:rsid w:val="00484131"/>
    <w:rsid w:val="005164D8"/>
    <w:rsid w:val="0053278A"/>
    <w:rsid w:val="00542BA9"/>
    <w:rsid w:val="005827E7"/>
    <w:rsid w:val="00592F89"/>
    <w:rsid w:val="005C1529"/>
    <w:rsid w:val="005D20C7"/>
    <w:rsid w:val="005D7A93"/>
    <w:rsid w:val="005E6955"/>
    <w:rsid w:val="006052C2"/>
    <w:rsid w:val="00611D3B"/>
    <w:rsid w:val="00623AD3"/>
    <w:rsid w:val="00631E52"/>
    <w:rsid w:val="00663E09"/>
    <w:rsid w:val="006960BA"/>
    <w:rsid w:val="006B70FE"/>
    <w:rsid w:val="006C36DD"/>
    <w:rsid w:val="006D0443"/>
    <w:rsid w:val="0072210B"/>
    <w:rsid w:val="00751EDF"/>
    <w:rsid w:val="00763499"/>
    <w:rsid w:val="00772C0C"/>
    <w:rsid w:val="007B5080"/>
    <w:rsid w:val="007C06BE"/>
    <w:rsid w:val="007D74AC"/>
    <w:rsid w:val="00837914"/>
    <w:rsid w:val="00861365"/>
    <w:rsid w:val="00886300"/>
    <w:rsid w:val="00890836"/>
    <w:rsid w:val="009514F4"/>
    <w:rsid w:val="0096481C"/>
    <w:rsid w:val="00970718"/>
    <w:rsid w:val="009B0C8E"/>
    <w:rsid w:val="009D2778"/>
    <w:rsid w:val="009D6F06"/>
    <w:rsid w:val="00A45012"/>
    <w:rsid w:val="00A77185"/>
    <w:rsid w:val="00AA29E3"/>
    <w:rsid w:val="00AA7DD4"/>
    <w:rsid w:val="00AB121B"/>
    <w:rsid w:val="00AD4108"/>
    <w:rsid w:val="00AE2E9D"/>
    <w:rsid w:val="00AF1B38"/>
    <w:rsid w:val="00B240F1"/>
    <w:rsid w:val="00B468BE"/>
    <w:rsid w:val="00B475B3"/>
    <w:rsid w:val="00B51E86"/>
    <w:rsid w:val="00B53834"/>
    <w:rsid w:val="00B53A5E"/>
    <w:rsid w:val="00B72F8F"/>
    <w:rsid w:val="00BB7CC0"/>
    <w:rsid w:val="00BC685C"/>
    <w:rsid w:val="00BD1654"/>
    <w:rsid w:val="00BD54C3"/>
    <w:rsid w:val="00BE64AF"/>
    <w:rsid w:val="00BF1052"/>
    <w:rsid w:val="00C40B4C"/>
    <w:rsid w:val="00C62C2E"/>
    <w:rsid w:val="00C67C33"/>
    <w:rsid w:val="00C94512"/>
    <w:rsid w:val="00CA128A"/>
    <w:rsid w:val="00CC3090"/>
    <w:rsid w:val="00CC72A1"/>
    <w:rsid w:val="00CD1A63"/>
    <w:rsid w:val="00CD48FA"/>
    <w:rsid w:val="00CF154F"/>
    <w:rsid w:val="00D6389C"/>
    <w:rsid w:val="00D66D9D"/>
    <w:rsid w:val="00D700F1"/>
    <w:rsid w:val="00D9382B"/>
    <w:rsid w:val="00DA73C9"/>
    <w:rsid w:val="00DD142B"/>
    <w:rsid w:val="00E03E6A"/>
    <w:rsid w:val="00E1256F"/>
    <w:rsid w:val="00E22959"/>
    <w:rsid w:val="00E2798D"/>
    <w:rsid w:val="00E31572"/>
    <w:rsid w:val="00E434A8"/>
    <w:rsid w:val="00E533D4"/>
    <w:rsid w:val="00E57686"/>
    <w:rsid w:val="00E673C3"/>
    <w:rsid w:val="00E678B1"/>
    <w:rsid w:val="00EB3309"/>
    <w:rsid w:val="00EC4046"/>
    <w:rsid w:val="00EC483C"/>
    <w:rsid w:val="00F00470"/>
    <w:rsid w:val="00F13539"/>
    <w:rsid w:val="00F1406D"/>
    <w:rsid w:val="00F33AEC"/>
    <w:rsid w:val="00F4098A"/>
    <w:rsid w:val="00F43E65"/>
    <w:rsid w:val="00F643E4"/>
    <w:rsid w:val="00F813B6"/>
    <w:rsid w:val="00FA67CA"/>
    <w:rsid w:val="00FB65DE"/>
    <w:rsid w:val="00FC4EE5"/>
    <w:rsid w:val="00FD2532"/>
    <w:rsid w:val="02EE1B44"/>
    <w:rsid w:val="03D90FA3"/>
    <w:rsid w:val="03E111E5"/>
    <w:rsid w:val="04167D1A"/>
    <w:rsid w:val="04300F2A"/>
    <w:rsid w:val="04C536C9"/>
    <w:rsid w:val="06145661"/>
    <w:rsid w:val="09A165DC"/>
    <w:rsid w:val="0D6B3A07"/>
    <w:rsid w:val="0F7E742A"/>
    <w:rsid w:val="152F4319"/>
    <w:rsid w:val="169851BB"/>
    <w:rsid w:val="180F3032"/>
    <w:rsid w:val="18FB12E8"/>
    <w:rsid w:val="1B535A28"/>
    <w:rsid w:val="1E8F2F21"/>
    <w:rsid w:val="20CE426F"/>
    <w:rsid w:val="23E55D4B"/>
    <w:rsid w:val="23EC0FD0"/>
    <w:rsid w:val="28926925"/>
    <w:rsid w:val="2C4D7AF2"/>
    <w:rsid w:val="32994EEE"/>
    <w:rsid w:val="331A330D"/>
    <w:rsid w:val="34154429"/>
    <w:rsid w:val="34A31B2C"/>
    <w:rsid w:val="384A215A"/>
    <w:rsid w:val="3A020FB1"/>
    <w:rsid w:val="3D891361"/>
    <w:rsid w:val="3DCC476D"/>
    <w:rsid w:val="3F387964"/>
    <w:rsid w:val="414F4B61"/>
    <w:rsid w:val="43602F92"/>
    <w:rsid w:val="45EF5F0C"/>
    <w:rsid w:val="461A7F75"/>
    <w:rsid w:val="47595FAC"/>
    <w:rsid w:val="49130A95"/>
    <w:rsid w:val="4A0B7023"/>
    <w:rsid w:val="4D850EF4"/>
    <w:rsid w:val="500C3A27"/>
    <w:rsid w:val="581E6C4F"/>
    <w:rsid w:val="587F422F"/>
    <w:rsid w:val="59937479"/>
    <w:rsid w:val="5C24755D"/>
    <w:rsid w:val="5D500361"/>
    <w:rsid w:val="5E05392A"/>
    <w:rsid w:val="5E2F6508"/>
    <w:rsid w:val="61F54063"/>
    <w:rsid w:val="62EA782A"/>
    <w:rsid w:val="63CA0FDF"/>
    <w:rsid w:val="65DF7581"/>
    <w:rsid w:val="66400FDD"/>
    <w:rsid w:val="68AD0EEA"/>
    <w:rsid w:val="6A736D49"/>
    <w:rsid w:val="6D476F4C"/>
    <w:rsid w:val="6E9C6874"/>
    <w:rsid w:val="6ECB732D"/>
    <w:rsid w:val="70555C80"/>
    <w:rsid w:val="721F57CD"/>
    <w:rsid w:val="72E80102"/>
    <w:rsid w:val="73783C75"/>
    <w:rsid w:val="74496B71"/>
    <w:rsid w:val="750B2404"/>
    <w:rsid w:val="7710570C"/>
    <w:rsid w:val="796B25ED"/>
    <w:rsid w:val="7FCF59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3"/>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2"/>
    <w:autoRedefine/>
    <w:semiHidden/>
    <w:unhideWhenUsed/>
    <w:qFormat/>
    <w:uiPriority w:val="99"/>
    <w:rPr>
      <w:sz w:val="18"/>
      <w:szCs w:val="18"/>
    </w:rPr>
  </w:style>
  <w:style w:type="paragraph" w:styleId="4">
    <w:name w:val="footer"/>
    <w:basedOn w:val="1"/>
    <w:link w:val="17"/>
    <w:unhideWhenUsed/>
    <w:qFormat/>
    <w:uiPriority w:val="99"/>
    <w:pPr>
      <w:tabs>
        <w:tab w:val="center" w:pos="4153"/>
        <w:tab w:val="right" w:pos="8306"/>
      </w:tabs>
      <w:snapToGrid w:val="0"/>
      <w:jc w:val="left"/>
    </w:pPr>
    <w:rPr>
      <w:sz w:val="18"/>
      <w:szCs w:val="18"/>
    </w:rPr>
  </w:style>
  <w:style w:type="paragraph" w:styleId="5">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autoRedefine/>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9">
    <w:name w:val="Strong"/>
    <w:basedOn w:val="8"/>
    <w:autoRedefine/>
    <w:qFormat/>
    <w:uiPriority w:val="22"/>
    <w:rPr>
      <w:b/>
      <w:bCs/>
    </w:rPr>
  </w:style>
  <w:style w:type="character" w:styleId="10">
    <w:name w:val="Emphasis"/>
    <w:basedOn w:val="8"/>
    <w:autoRedefine/>
    <w:qFormat/>
    <w:uiPriority w:val="20"/>
    <w:rPr>
      <w:i/>
      <w:iCs/>
    </w:rPr>
  </w:style>
  <w:style w:type="character" w:styleId="11">
    <w:name w:val="Hyperlink"/>
    <w:basedOn w:val="8"/>
    <w:autoRedefine/>
    <w:unhideWhenUsed/>
    <w:qFormat/>
    <w:uiPriority w:val="99"/>
    <w:rPr>
      <w:color w:val="0000FF"/>
      <w:u w:val="single"/>
    </w:rPr>
  </w:style>
  <w:style w:type="character" w:customStyle="1" w:styleId="12">
    <w:name w:val="批注框文本 字符"/>
    <w:basedOn w:val="8"/>
    <w:link w:val="3"/>
    <w:autoRedefine/>
    <w:semiHidden/>
    <w:qFormat/>
    <w:uiPriority w:val="99"/>
    <w:rPr>
      <w:sz w:val="18"/>
      <w:szCs w:val="18"/>
    </w:rPr>
  </w:style>
  <w:style w:type="character" w:customStyle="1" w:styleId="13">
    <w:name w:val="标题 1 字符"/>
    <w:basedOn w:val="8"/>
    <w:link w:val="2"/>
    <w:autoRedefine/>
    <w:qFormat/>
    <w:uiPriority w:val="9"/>
    <w:rPr>
      <w:rFonts w:ascii="宋体" w:hAnsi="宋体" w:eastAsia="宋体" w:cs="宋体"/>
      <w:b/>
      <w:bCs/>
      <w:kern w:val="36"/>
      <w:sz w:val="48"/>
      <w:szCs w:val="48"/>
    </w:rPr>
  </w:style>
  <w:style w:type="character" w:customStyle="1" w:styleId="14">
    <w:name w:val="blue"/>
    <w:basedOn w:val="8"/>
    <w:qFormat/>
    <w:uiPriority w:val="0"/>
  </w:style>
  <w:style w:type="character" w:customStyle="1" w:styleId="15">
    <w:name w:val="apple-converted-space"/>
    <w:basedOn w:val="8"/>
    <w:autoRedefine/>
    <w:qFormat/>
    <w:uiPriority w:val="0"/>
  </w:style>
  <w:style w:type="character" w:customStyle="1" w:styleId="16">
    <w:name w:val="页眉 字符"/>
    <w:basedOn w:val="8"/>
    <w:link w:val="5"/>
    <w:qFormat/>
    <w:uiPriority w:val="99"/>
    <w:rPr>
      <w:sz w:val="18"/>
      <w:szCs w:val="18"/>
    </w:rPr>
  </w:style>
  <w:style w:type="character" w:customStyle="1" w:styleId="17">
    <w:name w:val="页脚 字符"/>
    <w:basedOn w:val="8"/>
    <w:link w:val="4"/>
    <w:autoRedefine/>
    <w:qFormat/>
    <w:uiPriority w:val="99"/>
    <w:rPr>
      <w:sz w:val="18"/>
      <w:szCs w:val="18"/>
    </w:rPr>
  </w:style>
  <w:style w:type="paragraph" w:styleId="18">
    <w:name w:val="List Paragraph"/>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5.png"/><Relationship Id="rId2" Type="http://schemas.openxmlformats.org/officeDocument/2006/relationships/settings" Target="settings.xml"/><Relationship Id="rId19" Type="http://schemas.openxmlformats.org/officeDocument/2006/relationships/image" Target="media/image14.png"/><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jpeg"/><Relationship Id="rId14" Type="http://schemas.openxmlformats.org/officeDocument/2006/relationships/image" Target="media/image9.jpeg"/><Relationship Id="rId13" Type="http://schemas.openxmlformats.org/officeDocument/2006/relationships/image" Target="media/image8.jpeg"/><Relationship Id="rId12" Type="http://schemas.openxmlformats.org/officeDocument/2006/relationships/image" Target="media/image7.jpe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2132</Words>
  <Characters>2917</Characters>
  <Lines>49</Lines>
  <Paragraphs>14</Paragraphs>
  <TotalTime>89</TotalTime>
  <ScaleCrop>false</ScaleCrop>
  <LinksUpToDate>false</LinksUpToDate>
  <CharactersWithSpaces>3173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2019-03-27T10:05:00Z</dcterms:created>
  <dc:creator>yinfeng1</dc:creator>
  <cp:lastModifiedBy>Tan</cp:lastModifiedBy>
  <dcterms:modified xsi:type="dcterms:W3CDTF">2026-03-25T00:26:54Z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BE1045E71E774609AE985504B300D64B</vt:lpwstr>
  </property>
  <property fmtid="{D5CDD505-2E9C-101B-9397-08002B2CF9AE}" pid="4" name="KSOTemplateDocerSaveRecord">
    <vt:lpwstr>eyJoZGlkIjoiODZmMzNjODdlOTI1MDI2YWM2N2ZjMzc3MWU3N2VmOTAifQ==</vt:lpwstr>
  </property>
</Properties>
</file>