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1497B">
      <w:pPr>
        <w:rPr>
          <w:rFonts w:hint="eastAsia" w:ascii="黑体" w:hAnsi="黑体" w:eastAsia="黑体" w:cs="Times New Roman"/>
          <w:sz w:val="32"/>
          <w:szCs w:val="32"/>
        </w:rPr>
      </w:pPr>
      <w:r>
        <w:rPr>
          <w:rFonts w:ascii="黑体" w:hAnsi="黑体" w:eastAsia="黑体" w:cs="Times New Roman"/>
          <w:sz w:val="32"/>
          <w:szCs w:val="32"/>
        </w:rPr>
        <w:t>附件</w:t>
      </w:r>
      <w:r>
        <w:rPr>
          <w:rFonts w:hint="eastAsia" w:ascii="黑体" w:hAnsi="黑体" w:eastAsia="黑体" w:cs="Times New Roman"/>
          <w:sz w:val="32"/>
          <w:szCs w:val="32"/>
        </w:rPr>
        <w:t>3</w:t>
      </w:r>
    </w:p>
    <w:p w14:paraId="7DF60357">
      <w:pPr>
        <w:widowControl/>
        <w:spacing w:line="560" w:lineRule="exact"/>
        <w:jc w:val="center"/>
        <w:textAlignment w:val="baseline"/>
        <w:rPr>
          <w:rFonts w:ascii="Times New Roman" w:hAnsi="Times New Roman" w:eastAsia="方正小标宋简体" w:cs="Times New Roman"/>
          <w:sz w:val="44"/>
          <w:szCs w:val="44"/>
        </w:rPr>
      </w:pPr>
      <w:bookmarkStart w:id="9" w:name="_GoBack"/>
      <w:r>
        <w:rPr>
          <w:rFonts w:hint="eastAsia" w:ascii="Times New Roman" w:hAnsi="Times New Roman" w:eastAsia="方正小标宋简体" w:cs="Times New Roman"/>
          <w:sz w:val="44"/>
          <w:szCs w:val="44"/>
        </w:rPr>
        <w:t>XX学院</w:t>
      </w:r>
    </w:p>
    <w:p w14:paraId="1176980E">
      <w:pPr>
        <w:widowControl/>
        <w:spacing w:line="560" w:lineRule="exact"/>
        <w:jc w:val="center"/>
        <w:textAlignment w:val="baseline"/>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lang w:eastAsia="zh-CN"/>
        </w:rPr>
        <w:t>2026</w:t>
      </w:r>
      <w:r>
        <w:rPr>
          <w:rFonts w:hint="eastAsia" w:ascii="Times New Roman" w:hAnsi="Times New Roman" w:eastAsia="方正小标宋简体" w:cs="Times New Roman"/>
          <w:sz w:val="44"/>
          <w:szCs w:val="44"/>
        </w:rPr>
        <w:t>届毕业生就业监测数据自查报告</w:t>
      </w:r>
    </w:p>
    <w:bookmarkEnd w:id="9"/>
    <w:p w14:paraId="3AA29D77">
      <w:pPr>
        <w:widowControl/>
        <w:spacing w:line="560" w:lineRule="exact"/>
        <w:jc w:val="center"/>
        <w:textAlignment w:val="baseline"/>
        <w:rPr>
          <w:rFonts w:ascii="Times New Roman" w:hAnsi="Times New Roman" w:eastAsia="楷体_GB2312" w:cs="Times New Roman"/>
          <w:sz w:val="32"/>
          <w:szCs w:val="32"/>
        </w:rPr>
      </w:pPr>
      <w:r>
        <w:rPr>
          <w:rFonts w:ascii="Times New Roman" w:hAnsi="Times New Roman" w:eastAsia="楷体_GB2312" w:cs="Times New Roman"/>
          <w:sz w:val="32"/>
          <w:szCs w:val="32"/>
        </w:rPr>
        <w:t>（参考模版）</w:t>
      </w:r>
    </w:p>
    <w:p w14:paraId="7374F851">
      <w:pPr>
        <w:widowControl/>
        <w:snapToGrid w:val="0"/>
        <w:spacing w:line="560" w:lineRule="exact"/>
        <w:ind w:firstLine="640" w:firstLineChars="200"/>
        <w:textAlignment w:val="baseline"/>
        <w:rPr>
          <w:rFonts w:ascii="Times New Roman" w:hAnsi="Times New Roman" w:eastAsia="仿宋_GB2312" w:cs="Times New Roman"/>
          <w:sz w:val="32"/>
          <w:szCs w:val="32"/>
        </w:rPr>
      </w:pPr>
    </w:p>
    <w:p w14:paraId="77323804">
      <w:pPr>
        <w:widowControl/>
        <w:spacing w:line="540" w:lineRule="exact"/>
        <w:ind w:firstLine="640" w:firstLineChars="200"/>
        <w:textAlignment w:val="baseline"/>
        <w:rPr>
          <w:rFonts w:ascii="Times New Roman" w:hAnsi="Times New Roman" w:eastAsia="黑体" w:cs="Times New Roman"/>
          <w:sz w:val="32"/>
        </w:rPr>
      </w:pPr>
      <w:r>
        <w:rPr>
          <w:rFonts w:ascii="Times New Roman" w:hAnsi="Times New Roman" w:eastAsia="黑体" w:cs="Times New Roman"/>
          <w:sz w:val="32"/>
        </w:rPr>
        <w:t>一、</w:t>
      </w:r>
      <w:bookmarkStart w:id="0" w:name="OLE_LINK1"/>
      <w:r>
        <w:rPr>
          <w:rFonts w:hint="eastAsia" w:ascii="Times New Roman" w:hAnsi="Times New Roman" w:eastAsia="黑体" w:cs="Times New Roman"/>
          <w:sz w:val="32"/>
        </w:rPr>
        <w:t>毕业去向</w:t>
      </w:r>
      <w:bookmarkEnd w:id="0"/>
      <w:r>
        <w:rPr>
          <w:rFonts w:ascii="Times New Roman" w:hAnsi="Times New Roman" w:eastAsia="黑体" w:cs="Times New Roman"/>
          <w:sz w:val="32"/>
        </w:rPr>
        <w:t>统计自查工作</w:t>
      </w:r>
      <w:r>
        <w:rPr>
          <w:rFonts w:hint="eastAsia" w:ascii="Times New Roman" w:hAnsi="Times New Roman" w:eastAsia="黑体" w:cs="Times New Roman"/>
          <w:sz w:val="32"/>
        </w:rPr>
        <w:t>开展情况</w:t>
      </w:r>
    </w:p>
    <w:p w14:paraId="2BC33B1F">
      <w:pPr>
        <w:widowControl/>
        <w:spacing w:line="540" w:lineRule="exact"/>
        <w:ind w:firstLine="643" w:firstLineChars="200"/>
        <w:textAlignment w:val="baseline"/>
        <w:rPr>
          <w:rFonts w:hint="eastAsia" w:ascii="楷体_GB2312" w:hAnsi="楷体_GB2312" w:eastAsia="楷体_GB2312" w:cs="楷体_GB2312"/>
          <w:b/>
          <w:bCs/>
          <w:sz w:val="32"/>
        </w:rPr>
      </w:pPr>
      <w:bookmarkStart w:id="1" w:name="OLE_LINK9"/>
      <w:r>
        <w:rPr>
          <w:rFonts w:hint="eastAsia" w:ascii="楷体_GB2312" w:hAnsi="楷体_GB2312" w:eastAsia="楷体_GB2312" w:cs="楷体_GB2312"/>
          <w:b/>
          <w:bCs/>
          <w:sz w:val="32"/>
        </w:rPr>
        <w:t>（一）</w:t>
      </w:r>
      <w:r>
        <w:rPr>
          <w:rFonts w:hint="eastAsia" w:ascii="楷体_GB2312" w:hAnsi="楷体_GB2312" w:eastAsia="楷体_GB2312" w:cs="楷体_GB2312"/>
          <w:b/>
          <w:bCs/>
          <w:sz w:val="32"/>
          <w:lang w:eastAsia="zh-CN"/>
        </w:rPr>
        <w:t>2026</w:t>
      </w:r>
      <w:r>
        <w:rPr>
          <w:rFonts w:hint="eastAsia" w:ascii="楷体_GB2312" w:hAnsi="楷体_GB2312" w:eastAsia="楷体_GB2312" w:cs="楷体_GB2312"/>
          <w:b/>
          <w:bCs/>
          <w:sz w:val="32"/>
        </w:rPr>
        <w:t>届毕业生毕业去向基本情况</w:t>
      </w:r>
    </w:p>
    <w:p w14:paraId="3CE87DC1">
      <w:pPr>
        <w:widowControl/>
        <w:spacing w:line="560" w:lineRule="exact"/>
        <w:ind w:firstLine="640" w:firstLineChars="200"/>
        <w:rPr>
          <w:rFonts w:hint="eastAsia" w:ascii="仿宋_GB2312" w:hAnsi="仿宋_GB2312" w:eastAsia="楷体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截至</w:t>
      </w:r>
      <w:r>
        <w:rPr>
          <w:rFonts w:hint="eastAsia" w:ascii="仿宋_GB2312" w:hAnsi="仿宋_GB2312" w:eastAsia="仿宋_GB2312" w:cs="仿宋_GB2312"/>
          <w:color w:val="000000"/>
          <w:kern w:val="0"/>
          <w:sz w:val="32"/>
          <w:szCs w:val="32"/>
          <w:lang w:eastAsia="zh-CN" w:bidi="ar"/>
        </w:rPr>
        <w:t>2026</w:t>
      </w:r>
      <w:r>
        <w:rPr>
          <w:rFonts w:hint="eastAsia" w:ascii="仿宋_GB2312" w:hAnsi="仿宋_GB2312" w:eastAsia="仿宋_GB2312" w:cs="仿宋_GB2312"/>
          <w:color w:val="000000"/>
          <w:kern w:val="0"/>
          <w:sz w:val="32"/>
          <w:szCs w:val="32"/>
          <w:lang w:bidi="ar"/>
        </w:rPr>
        <w:t>年</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月</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日 ，学院毕业生</w:t>
      </w:r>
      <w:bookmarkStart w:id="2" w:name="OLE_LINK7"/>
      <w:r>
        <w:rPr>
          <w:rFonts w:hint="eastAsia" w:ascii="仿宋_GB2312" w:hAnsi="仿宋_GB2312" w:eastAsia="仿宋_GB2312" w:cs="仿宋_GB2312"/>
          <w:color w:val="000000"/>
          <w:kern w:val="0"/>
          <w:sz w:val="32"/>
          <w:szCs w:val="32"/>
          <w:lang w:bidi="ar"/>
        </w:rPr>
        <w:t>共</w:t>
      </w:r>
      <w:r>
        <w:rPr>
          <w:rFonts w:hint="eastAsia" w:ascii="仿宋_GB2312" w:hAnsi="仿宋_GB2312" w:eastAsia="仿宋_GB2312" w:cs="仿宋_GB2312"/>
          <w:color w:val="000000"/>
          <w:kern w:val="0"/>
          <w:sz w:val="32"/>
          <w:szCs w:val="32"/>
          <w:u w:val="single"/>
          <w:lang w:bidi="ar"/>
        </w:rPr>
        <w:t xml:space="preserve">     </w:t>
      </w:r>
      <w:bookmarkEnd w:id="2"/>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人，落实毕业去向</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人，毕业去向落实率</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%。其中就业</w:t>
      </w:r>
      <w:bookmarkStart w:id="3" w:name="OLE_LINK4"/>
      <w:r>
        <w:rPr>
          <w:rFonts w:hint="eastAsia" w:ascii="仿宋_GB2312" w:hAnsi="仿宋_GB2312" w:eastAsia="仿宋_GB2312" w:cs="仿宋_GB2312"/>
          <w:color w:val="000000"/>
          <w:kern w:val="0"/>
          <w:sz w:val="32"/>
          <w:szCs w:val="32"/>
          <w:lang w:bidi="ar"/>
        </w:rPr>
        <w:t>为</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w:t>
      </w:r>
      <w:bookmarkEnd w:id="3"/>
      <w:r>
        <w:rPr>
          <w:rFonts w:hint="eastAsia" w:ascii="仿宋_GB2312" w:hAnsi="仿宋_GB2312" w:eastAsia="仿宋_GB2312" w:cs="仿宋_GB2312"/>
          <w:color w:val="000000"/>
          <w:kern w:val="0"/>
          <w:sz w:val="32"/>
          <w:szCs w:val="32"/>
          <w:lang w:bidi="ar"/>
        </w:rPr>
        <w:t>（含单位就业</w:t>
      </w:r>
      <w:bookmarkStart w:id="4" w:name="OLE_LINK5"/>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w:t>
      </w:r>
      <w:bookmarkEnd w:id="4"/>
      <w:r>
        <w:rPr>
          <w:rFonts w:hint="eastAsia" w:ascii="仿宋_GB2312" w:hAnsi="仿宋_GB2312" w:eastAsia="仿宋_GB2312" w:cs="仿宋_GB2312"/>
          <w:color w:val="000000"/>
          <w:kern w:val="0"/>
          <w:sz w:val="32"/>
          <w:szCs w:val="32"/>
          <w:lang w:bidi="ar"/>
        </w:rPr>
        <w:t>，自主创业</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%，自由职业</w:t>
      </w:r>
      <w:bookmarkStart w:id="5" w:name="OLE_LINK8"/>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w:t>
      </w:r>
      <w:bookmarkEnd w:id="5"/>
      <w:r>
        <w:rPr>
          <w:rFonts w:hint="eastAsia" w:ascii="仿宋_GB2312" w:hAnsi="仿宋_GB2312" w:eastAsia="仿宋_GB2312" w:cs="仿宋_GB2312"/>
          <w:color w:val="000000"/>
          <w:kern w:val="0"/>
          <w:sz w:val="32"/>
          <w:szCs w:val="32"/>
          <w:lang w:bidi="ar"/>
        </w:rPr>
        <w:t>，）；升学</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bookmarkStart w:id="6" w:name="OLE_LINK3"/>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%（含境内升学</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%，境外留学</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w:t>
      </w:r>
      <w:bookmarkStart w:id="7" w:name="OLE_LINK2"/>
      <w:r>
        <w:rPr>
          <w:rFonts w:hint="eastAsia" w:ascii="仿宋_GB2312" w:hAnsi="仿宋_GB2312" w:eastAsia="仿宋_GB2312" w:cs="仿宋_GB2312"/>
          <w:color w:val="000000"/>
          <w:kern w:val="0"/>
          <w:sz w:val="32"/>
          <w:szCs w:val="32"/>
          <w:lang w:bidi="ar"/>
        </w:rPr>
        <w:t>未就业</w:t>
      </w:r>
      <w:bookmarkEnd w:id="7"/>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w:t>
      </w:r>
      <w:bookmarkEnd w:id="6"/>
      <w:r>
        <w:rPr>
          <w:rFonts w:hint="eastAsia" w:ascii="仿宋_GB2312" w:hAnsi="仿宋_GB2312" w:eastAsia="仿宋_GB2312" w:cs="仿宋_GB2312"/>
          <w:color w:val="000000"/>
          <w:kern w:val="0"/>
          <w:sz w:val="32"/>
          <w:szCs w:val="32"/>
          <w:lang w:bidi="ar"/>
        </w:rPr>
        <w:t>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%（含待就业</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%，暂不就业</w:t>
      </w:r>
      <w:bookmarkStart w:id="8" w:name="OLE_LINK6"/>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w:t>
      </w:r>
      <w:bookmarkEnd w:id="8"/>
      <w:r>
        <w:rPr>
          <w:rFonts w:hint="eastAsia" w:ascii="仿宋_GB2312" w:hAnsi="仿宋_GB2312" w:eastAsia="仿宋_GB2312" w:cs="仿宋_GB2312"/>
          <w:color w:val="000000"/>
          <w:kern w:val="0"/>
          <w:sz w:val="32"/>
          <w:szCs w:val="32"/>
          <w:lang w:bidi="ar"/>
        </w:rPr>
        <w:t>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w:t>
      </w:r>
      <w:bookmarkEnd w:id="1"/>
      <w:r>
        <w:rPr>
          <w:rFonts w:hint="eastAsia" w:ascii="仿宋_GB2312" w:hAnsi="仿宋_GB2312" w:eastAsia="仿宋_GB2312" w:cs="仿宋_GB2312"/>
          <w:color w:val="000000"/>
          <w:kern w:val="0"/>
          <w:sz w:val="32"/>
          <w:szCs w:val="32"/>
          <w:lang w:bidi="ar"/>
        </w:rPr>
        <w:t>灵活就业</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人，占比</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%。（灵活就业包含：单位性质为个体工商户的单位就业毕业生、自由职业毕业生、电子商务创业的毕业生、个体工商户创业毕业生。）</w:t>
      </w:r>
    </w:p>
    <w:p w14:paraId="1EAC6ED5">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经核查，毕业生毕业去向无误</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人，毕业去向有误的</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人，其中单位信息有误的</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人，更换工作单位的</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人，已离职待就业的</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 xml:space="preserve"> 人。 </w:t>
      </w:r>
    </w:p>
    <w:p w14:paraId="5BA29D41">
      <w:pPr>
        <w:widowControl/>
        <w:spacing w:line="560" w:lineRule="exact"/>
        <w:ind w:firstLine="640" w:firstLineChars="200"/>
        <w:rPr>
          <w:rFonts w:hint="eastAsia" w:ascii="仿宋_GB2312" w:hAnsi="仿宋_GB2312" w:eastAsia="仿宋_GB2312" w:cs="仿宋_GB2312"/>
          <w:color w:val="FF0000"/>
          <w:kern w:val="0"/>
          <w:sz w:val="32"/>
          <w:szCs w:val="32"/>
          <w:lang w:bidi="ar"/>
        </w:rPr>
      </w:pPr>
      <w:r>
        <w:rPr>
          <w:rFonts w:hint="eastAsia" w:ascii="仿宋_GB2312" w:hAnsi="仿宋_GB2312" w:eastAsia="仿宋_GB2312" w:cs="仿宋_GB2312"/>
          <w:color w:val="FF0000"/>
          <w:kern w:val="0"/>
          <w:sz w:val="32"/>
          <w:szCs w:val="32"/>
          <w:lang w:bidi="ar"/>
        </w:rPr>
        <w:t>（毕业去向基本情况不限于上述内容，未就业毕业生就业意愿等其他去向情况可根据实际进行补充）</w:t>
      </w:r>
    </w:p>
    <w:p w14:paraId="5C05CB21">
      <w:pPr>
        <w:widowControl/>
        <w:spacing w:line="540" w:lineRule="exact"/>
        <w:ind w:firstLine="643" w:firstLineChars="200"/>
        <w:textAlignment w:val="baseline"/>
        <w:rPr>
          <w:rFonts w:hint="eastAsia" w:ascii="楷体_GB2312" w:hAnsi="楷体_GB2312" w:eastAsia="楷体_GB2312" w:cs="楷体_GB2312"/>
          <w:b/>
          <w:bCs/>
          <w:sz w:val="32"/>
        </w:rPr>
      </w:pPr>
    </w:p>
    <w:p w14:paraId="68E11C21">
      <w:pPr>
        <w:widowControl/>
        <w:spacing w:line="540" w:lineRule="exact"/>
        <w:ind w:firstLine="643" w:firstLineChars="200"/>
        <w:textAlignment w:val="baseline"/>
        <w:rPr>
          <w:rFonts w:hint="eastAsia" w:ascii="楷体_GB2312" w:hAnsi="楷体_GB2312" w:eastAsia="楷体_GB2312" w:cs="楷体_GB2312"/>
          <w:b/>
          <w:bCs/>
          <w:sz w:val="32"/>
        </w:rPr>
      </w:pPr>
    </w:p>
    <w:p w14:paraId="63346CBD">
      <w:pPr>
        <w:widowControl/>
        <w:spacing w:line="540" w:lineRule="exact"/>
        <w:ind w:firstLine="643" w:firstLineChars="200"/>
        <w:textAlignment w:val="baseline"/>
        <w:rPr>
          <w:rFonts w:hint="eastAsia" w:ascii="楷体_GB2312" w:hAnsi="楷体_GB2312" w:eastAsia="楷体_GB2312" w:cs="楷体_GB2312"/>
          <w:b/>
          <w:bCs/>
          <w:sz w:val="32"/>
        </w:rPr>
      </w:pPr>
      <w:r>
        <w:rPr>
          <w:rFonts w:hint="eastAsia" w:ascii="楷体_GB2312" w:hAnsi="楷体_GB2312" w:eastAsia="楷体_GB2312" w:cs="楷体_GB2312"/>
          <w:b/>
          <w:bCs/>
          <w:sz w:val="32"/>
        </w:rPr>
        <w:t>（二）毕业去向统计自查落实情况</w:t>
      </w:r>
    </w:p>
    <w:p w14:paraId="3D3DEB6D">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1.毕业去向</w:t>
      </w:r>
      <w:r>
        <w:rPr>
          <w:rFonts w:ascii="Times New Roman" w:hAnsi="Times New Roman" w:eastAsia="仿宋_GB2312" w:cs="Times New Roman"/>
          <w:sz w:val="32"/>
          <w:szCs w:val="32"/>
        </w:rPr>
        <w:t>数据真实性自查情况</w:t>
      </w:r>
    </w:p>
    <w:p w14:paraId="2CF40D5E">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是否存在违反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四不准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三不得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的行为</w:t>
      </w:r>
    </w:p>
    <w:p w14:paraId="3800E520">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毕业生</w:t>
      </w:r>
      <w:r>
        <w:rPr>
          <w:rFonts w:hint="eastAsia" w:ascii="Times New Roman" w:hAnsi="Times New Roman" w:eastAsia="仿宋_GB2312" w:cs="Times New Roman"/>
          <w:sz w:val="32"/>
          <w:szCs w:val="32"/>
        </w:rPr>
        <w:t>毕业去向</w:t>
      </w:r>
      <w:r>
        <w:rPr>
          <w:rFonts w:ascii="Times New Roman" w:hAnsi="Times New Roman" w:eastAsia="仿宋_GB2312" w:cs="Times New Roman"/>
          <w:sz w:val="32"/>
          <w:szCs w:val="32"/>
        </w:rPr>
        <w:t>材料审核情况</w:t>
      </w:r>
    </w:p>
    <w:p w14:paraId="6595EC20">
      <w:pPr>
        <w:spacing w:line="560" w:lineRule="exact"/>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至少包含：所有毕业生录入的去向分类是否准确，所有人的证明材料是否符合《高校毕业生毕业去向界定及标准》要求，所有人的证明材料是否完备。</w:t>
      </w:r>
    </w:p>
    <w:p w14:paraId="58AF4A80">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用人单位真实性核查情况</w:t>
      </w:r>
    </w:p>
    <w:p w14:paraId="571C07FE">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hint="eastAsia" w:ascii="Times New Roman" w:hAnsi="Times New Roman" w:eastAsia="仿宋_GB2312" w:cs="Times New Roman"/>
          <w:sz w:val="32"/>
        </w:rPr>
        <w:t>全国高校毕业生就业管理系统反馈的数据信息核实</w:t>
      </w:r>
      <w:r>
        <w:rPr>
          <w:rFonts w:ascii="Times New Roman" w:hAnsi="Times New Roman" w:eastAsia="仿宋_GB2312" w:cs="Times New Roman"/>
          <w:sz w:val="32"/>
          <w:szCs w:val="32"/>
        </w:rPr>
        <w:t>处理情况</w:t>
      </w:r>
    </w:p>
    <w:p w14:paraId="3262422E">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hint="eastAsia" w:ascii="Times New Roman" w:hAnsi="Times New Roman" w:eastAsia="仿宋_GB2312" w:cs="Times New Roman"/>
          <w:sz w:val="32"/>
        </w:rPr>
        <w:t>河南省高校毕业生网上签约与毕业去向登记平台反馈的数据信息核实</w:t>
      </w:r>
      <w:r>
        <w:rPr>
          <w:rFonts w:ascii="Times New Roman" w:hAnsi="Times New Roman" w:eastAsia="仿宋_GB2312" w:cs="Times New Roman"/>
          <w:sz w:val="32"/>
          <w:szCs w:val="32"/>
        </w:rPr>
        <w:t>处理情况</w:t>
      </w:r>
    </w:p>
    <w:p w14:paraId="6BA46539">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hint="eastAsia" w:ascii="Times New Roman" w:hAnsi="Times New Roman" w:eastAsia="仿宋_GB2312" w:cs="Times New Roman"/>
          <w:sz w:val="32"/>
        </w:rPr>
        <w:t>举报电话、邮箱等其他途径反馈的问题数据线索信息核实</w:t>
      </w:r>
      <w:r>
        <w:rPr>
          <w:rFonts w:ascii="Times New Roman" w:hAnsi="Times New Roman" w:eastAsia="仿宋_GB2312" w:cs="Times New Roman"/>
          <w:sz w:val="32"/>
          <w:szCs w:val="32"/>
        </w:rPr>
        <w:t>处理情况</w:t>
      </w:r>
    </w:p>
    <w:p w14:paraId="091A7258">
      <w:pPr>
        <w:widowControl/>
        <w:snapToGrid w:val="0"/>
        <w:spacing w:line="540" w:lineRule="exact"/>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w:t>
      </w:r>
      <w:r>
        <w:rPr>
          <w:rFonts w:hint="eastAsia" w:ascii="Times New Roman" w:hAnsi="Times New Roman" w:eastAsia="仿宋_GB2312" w:cs="Times New Roman"/>
          <w:sz w:val="32"/>
        </w:rPr>
        <w:t>灵活就业毕业生人数、毕业</w:t>
      </w:r>
      <w:r>
        <w:rPr>
          <w:rFonts w:ascii="Times New Roman" w:hAnsi="Times New Roman" w:eastAsia="仿宋_GB2312" w:cs="Times New Roman"/>
          <w:sz w:val="32"/>
          <w:szCs w:val="32"/>
        </w:rPr>
        <w:t>去向落实率占比、学生现状、学校后续工作安排</w:t>
      </w:r>
    </w:p>
    <w:p w14:paraId="7062C9BA">
      <w:pPr>
        <w:widowControl/>
        <w:spacing w:line="540" w:lineRule="exact"/>
        <w:ind w:firstLine="640" w:firstLineChars="200"/>
        <w:textAlignment w:val="baseline"/>
        <w:rPr>
          <w:rFonts w:ascii="Times New Roman" w:hAnsi="Times New Roman" w:eastAsia="黑体" w:cs="Times New Roman"/>
          <w:sz w:val="32"/>
        </w:rPr>
      </w:pPr>
      <w:r>
        <w:rPr>
          <w:rFonts w:hint="eastAsia" w:ascii="Times New Roman" w:hAnsi="Times New Roman" w:eastAsia="黑体" w:cs="Times New Roman"/>
          <w:sz w:val="32"/>
        </w:rPr>
        <w:t>二</w:t>
      </w:r>
      <w:r>
        <w:rPr>
          <w:rFonts w:ascii="Times New Roman" w:hAnsi="Times New Roman" w:eastAsia="黑体" w:cs="Times New Roman"/>
          <w:sz w:val="32"/>
        </w:rPr>
        <w:t>、</w:t>
      </w:r>
      <w:r>
        <w:rPr>
          <w:rFonts w:hint="eastAsia" w:ascii="Times New Roman" w:hAnsi="Times New Roman" w:eastAsia="黑体" w:cs="Times New Roman"/>
          <w:sz w:val="32"/>
        </w:rPr>
        <w:t>毕业去向</w:t>
      </w:r>
      <w:r>
        <w:rPr>
          <w:rFonts w:ascii="Times New Roman" w:hAnsi="Times New Roman" w:eastAsia="黑体" w:cs="Times New Roman"/>
          <w:sz w:val="32"/>
        </w:rPr>
        <w:t>统计工作存在</w:t>
      </w:r>
      <w:r>
        <w:rPr>
          <w:rFonts w:hint="eastAsia" w:ascii="Times New Roman" w:hAnsi="Times New Roman" w:eastAsia="黑体" w:cs="Times New Roman"/>
          <w:sz w:val="32"/>
        </w:rPr>
        <w:t>的</w:t>
      </w:r>
      <w:r>
        <w:rPr>
          <w:rFonts w:ascii="Times New Roman" w:hAnsi="Times New Roman" w:eastAsia="黑体" w:cs="Times New Roman"/>
          <w:sz w:val="32"/>
        </w:rPr>
        <w:t>问题</w:t>
      </w:r>
    </w:p>
    <w:p w14:paraId="4AD72300">
      <w:pPr>
        <w:widowControl/>
        <w:spacing w:line="540" w:lineRule="exact"/>
        <w:ind w:firstLine="640" w:firstLineChars="200"/>
        <w:textAlignment w:val="baseline"/>
        <w:rPr>
          <w:rFonts w:ascii="Times New Roman" w:hAnsi="Times New Roman" w:eastAsia="黑体" w:cs="Times New Roman"/>
          <w:sz w:val="32"/>
        </w:rPr>
      </w:pPr>
      <w:r>
        <w:rPr>
          <w:rFonts w:hint="eastAsia" w:ascii="Times New Roman" w:hAnsi="Times New Roman" w:eastAsia="黑体" w:cs="Times New Roman"/>
          <w:sz w:val="32"/>
        </w:rPr>
        <w:t>三、毕业去向</w:t>
      </w:r>
      <w:r>
        <w:rPr>
          <w:rFonts w:ascii="Times New Roman" w:hAnsi="Times New Roman" w:eastAsia="黑体" w:cs="Times New Roman"/>
          <w:sz w:val="32"/>
        </w:rPr>
        <w:t>统计工作</w:t>
      </w:r>
      <w:r>
        <w:rPr>
          <w:rFonts w:hint="eastAsia" w:ascii="Times New Roman" w:hAnsi="Times New Roman" w:eastAsia="黑体" w:cs="Times New Roman"/>
          <w:sz w:val="32"/>
        </w:rPr>
        <w:t>存在问题的原因分析</w:t>
      </w:r>
    </w:p>
    <w:p w14:paraId="724C559F">
      <w:pPr>
        <w:widowControl/>
        <w:spacing w:line="540" w:lineRule="exact"/>
        <w:ind w:firstLine="640" w:firstLineChars="200"/>
        <w:textAlignment w:val="baseline"/>
        <w:rPr>
          <w:rFonts w:ascii="Times New Roman" w:hAnsi="Times New Roman" w:eastAsia="黑体" w:cs="Times New Roman"/>
          <w:sz w:val="32"/>
        </w:rPr>
      </w:pPr>
      <w:r>
        <w:rPr>
          <w:rFonts w:hint="eastAsia" w:ascii="Times New Roman" w:hAnsi="Times New Roman" w:eastAsia="黑体" w:cs="Times New Roman"/>
          <w:sz w:val="32"/>
        </w:rPr>
        <w:t>四、毕业去向</w:t>
      </w:r>
      <w:r>
        <w:rPr>
          <w:rFonts w:ascii="Times New Roman" w:hAnsi="Times New Roman" w:eastAsia="黑体" w:cs="Times New Roman"/>
          <w:sz w:val="32"/>
        </w:rPr>
        <w:t>统计工作</w:t>
      </w:r>
      <w:r>
        <w:rPr>
          <w:rFonts w:hint="eastAsia" w:ascii="Times New Roman" w:hAnsi="Times New Roman" w:eastAsia="黑体" w:cs="Times New Roman"/>
          <w:sz w:val="32"/>
        </w:rPr>
        <w:t>的整改举措</w:t>
      </w:r>
    </w:p>
    <w:p w14:paraId="5690C78C">
      <w:pPr>
        <w:widowControl/>
        <w:spacing w:line="540" w:lineRule="exact"/>
        <w:ind w:firstLine="640" w:firstLineChars="200"/>
        <w:textAlignment w:val="baseline"/>
        <w:rPr>
          <w:rFonts w:ascii="Times New Roman" w:hAnsi="Times New Roman" w:eastAsia="黑体" w:cs="Times New Roman"/>
          <w:sz w:val="32"/>
        </w:rPr>
      </w:pPr>
    </w:p>
    <w:p w14:paraId="600FDEC6">
      <w:pPr>
        <w:widowControl/>
        <w:spacing w:line="540" w:lineRule="exact"/>
        <w:ind w:firstLine="640" w:firstLineChars="200"/>
        <w:textAlignment w:val="baseline"/>
        <w:rPr>
          <w:rFonts w:ascii="Times New Roman" w:hAnsi="Times New Roman" w:eastAsia="黑体" w:cs="Times New Roman"/>
          <w:sz w:val="32"/>
        </w:rPr>
      </w:pPr>
    </w:p>
    <w:p w14:paraId="2F4EE936">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w:t>
      </w:r>
    </w:p>
    <w:p w14:paraId="24472820">
      <w:pPr>
        <w:spacing w:line="560" w:lineRule="exact"/>
        <w:ind w:firstLine="6080" w:firstLineChars="19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学院公</w:t>
      </w:r>
      <w:r>
        <w:rPr>
          <w:rFonts w:ascii="Times New Roman" w:hAnsi="Times New Roman" w:eastAsia="仿宋_GB2312" w:cs="Times New Roman"/>
          <w:sz w:val="32"/>
          <w:szCs w:val="32"/>
        </w:rPr>
        <w:t>章</w:t>
      </w:r>
    </w:p>
    <w:p w14:paraId="0D999B65">
      <w:pPr>
        <w:tabs>
          <w:tab w:val="left" w:pos="8100"/>
        </w:tabs>
        <w:spacing w:line="560" w:lineRule="exact"/>
        <w:ind w:right="182"/>
        <w:jc w:val="right"/>
      </w:pPr>
      <w:r>
        <w:rPr>
          <w:rFonts w:hint="eastAsia"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lang w:eastAsia="zh-CN"/>
        </w:rPr>
        <w:t>2026</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月XX日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B41FD54-E671-4831-A6AE-D227FE3A0D9B}"/>
  </w:font>
  <w:font w:name="Arial">
    <w:panose1 w:val="020B0604020202020204"/>
    <w:charset w:val="01"/>
    <w:family w:val="swiss"/>
    <w:pitch w:val="default"/>
    <w:sig w:usb0="E0002EFF" w:usb1="C000785B" w:usb2="00000009" w:usb3="00000000" w:csb0="400001FF" w:csb1="FFFF0000"/>
    <w:embedRegular r:id="rId2" w:fontKey="{160F3EAA-026F-4633-B4E7-8987BDD0FCD7}"/>
  </w:font>
  <w:font w:name="黑体">
    <w:panose1 w:val="02010600030101010101"/>
    <w:charset w:val="86"/>
    <w:family w:val="auto"/>
    <w:pitch w:val="default"/>
    <w:sig w:usb0="800002BF" w:usb1="38CF7CFA" w:usb2="00000016" w:usb3="00000000" w:csb0="00040001" w:csb1="00000000"/>
    <w:embedRegular r:id="rId3" w:fontKey="{8C8B1BDB-4D9B-488B-9D25-5CBD9639CE49}"/>
  </w:font>
  <w:font w:name="Courier New">
    <w:panose1 w:val="02070309020205020404"/>
    <w:charset w:val="01"/>
    <w:family w:val="modern"/>
    <w:pitch w:val="default"/>
    <w:sig w:usb0="E0002EFF" w:usb1="C0007843" w:usb2="00000009" w:usb3="00000000" w:csb0="400001FF" w:csb1="FFFF0000"/>
    <w:embedRegular r:id="rId4" w:fontKey="{CB358112-55EB-4D8E-8321-419ECE152430}"/>
  </w:font>
  <w:font w:name="Symbol">
    <w:panose1 w:val="05050102010706020507"/>
    <w:charset w:val="02"/>
    <w:family w:val="roman"/>
    <w:pitch w:val="default"/>
    <w:sig w:usb0="00000000" w:usb1="00000000" w:usb2="00000000" w:usb3="00000000" w:csb0="80000000" w:csb1="00000000"/>
    <w:embedRegular r:id="rId5" w:fontKey="{DED9DB05-A59B-4769-AA04-51964C0FA303}"/>
  </w:font>
  <w:font w:name="Calibri">
    <w:panose1 w:val="020F0502020204030204"/>
    <w:charset w:val="00"/>
    <w:family w:val="swiss"/>
    <w:pitch w:val="default"/>
    <w:sig w:usb0="E4002EFF" w:usb1="C000247B" w:usb2="00000009" w:usb3="00000000" w:csb0="200001FF" w:csb1="00000000"/>
    <w:embedRegular r:id="rId6" w:fontKey="{1BE3C48A-CB39-42B2-882A-FE19368856EA}"/>
  </w:font>
  <w:font w:name="等线">
    <w:panose1 w:val="02010600030101010101"/>
    <w:charset w:val="86"/>
    <w:family w:val="auto"/>
    <w:pitch w:val="default"/>
    <w:sig w:usb0="A00002BF" w:usb1="38CF7CFA" w:usb2="00000016" w:usb3="00000000" w:csb0="0004000F" w:csb1="00000000"/>
    <w:embedRegular r:id="rId7" w:fontKey="{DBC86E03-E05C-43EB-8167-C1EBDC5A6AA8}"/>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8" w:fontKey="{4E252E57-3813-4F4E-94F2-F111495D1477}"/>
  </w:font>
  <w:font w:name="仿宋_GB2312">
    <w:panose1 w:val="02010609030101010101"/>
    <w:charset w:val="86"/>
    <w:family w:val="modern"/>
    <w:pitch w:val="default"/>
    <w:sig w:usb0="00000001" w:usb1="080E0000" w:usb2="00000000" w:usb3="00000000" w:csb0="00040000" w:csb1="00000000"/>
    <w:embedRegular r:id="rId9" w:fontKey="{84F006C5-9BAA-41E3-819D-7D866AD3CE77}"/>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1MjgyMjNmZTA3OTdlZDE3MGI2ZjVmNDhiMDhjMTgifQ=="/>
    <w:docVar w:name="KSO_WPS_MARK_KEY" w:val="6ca3dcbb-58e9-4b6d-96a5-20303fe7263b"/>
  </w:docVars>
  <w:rsids>
    <w:rsidRoot w:val="00552DE9"/>
    <w:rsid w:val="000A3361"/>
    <w:rsid w:val="000B301F"/>
    <w:rsid w:val="00191283"/>
    <w:rsid w:val="001B34D8"/>
    <w:rsid w:val="001C283A"/>
    <w:rsid w:val="001D3518"/>
    <w:rsid w:val="00253B37"/>
    <w:rsid w:val="002D2719"/>
    <w:rsid w:val="002E0A46"/>
    <w:rsid w:val="00306F92"/>
    <w:rsid w:val="003409B0"/>
    <w:rsid w:val="00362E5E"/>
    <w:rsid w:val="00392A32"/>
    <w:rsid w:val="004636D3"/>
    <w:rsid w:val="00487662"/>
    <w:rsid w:val="004D512F"/>
    <w:rsid w:val="00552DE9"/>
    <w:rsid w:val="005952B9"/>
    <w:rsid w:val="005F7042"/>
    <w:rsid w:val="00660DB1"/>
    <w:rsid w:val="00661138"/>
    <w:rsid w:val="007368BB"/>
    <w:rsid w:val="007C1F65"/>
    <w:rsid w:val="008205E7"/>
    <w:rsid w:val="008A6E3B"/>
    <w:rsid w:val="00945786"/>
    <w:rsid w:val="00A16B43"/>
    <w:rsid w:val="00A444D6"/>
    <w:rsid w:val="00A662B2"/>
    <w:rsid w:val="00A80FA9"/>
    <w:rsid w:val="00AB76A8"/>
    <w:rsid w:val="00B500D9"/>
    <w:rsid w:val="00C33ABB"/>
    <w:rsid w:val="00D1629D"/>
    <w:rsid w:val="00D16665"/>
    <w:rsid w:val="00D76EE4"/>
    <w:rsid w:val="00DE597B"/>
    <w:rsid w:val="00EB323D"/>
    <w:rsid w:val="00EF36D1"/>
    <w:rsid w:val="00F10639"/>
    <w:rsid w:val="00F45FC7"/>
    <w:rsid w:val="025735D7"/>
    <w:rsid w:val="04C24915"/>
    <w:rsid w:val="0833331F"/>
    <w:rsid w:val="110B5382"/>
    <w:rsid w:val="13B52ECB"/>
    <w:rsid w:val="178C1EAF"/>
    <w:rsid w:val="1DB84D0D"/>
    <w:rsid w:val="23AB0E81"/>
    <w:rsid w:val="267B175E"/>
    <w:rsid w:val="2B8609D1"/>
    <w:rsid w:val="2D7D6E8C"/>
    <w:rsid w:val="309875C6"/>
    <w:rsid w:val="357A2126"/>
    <w:rsid w:val="378A21C0"/>
    <w:rsid w:val="3B000DC2"/>
    <w:rsid w:val="3EF23EB0"/>
    <w:rsid w:val="43A93A19"/>
    <w:rsid w:val="48F13600"/>
    <w:rsid w:val="4951655A"/>
    <w:rsid w:val="4EFF657E"/>
    <w:rsid w:val="536A4B64"/>
    <w:rsid w:val="5A612DD4"/>
    <w:rsid w:val="5B1417C3"/>
    <w:rsid w:val="5C1A19FE"/>
    <w:rsid w:val="5FF33490"/>
    <w:rsid w:val="642021C6"/>
    <w:rsid w:val="66640FC8"/>
    <w:rsid w:val="69C06EC6"/>
    <w:rsid w:val="6CAD71C1"/>
    <w:rsid w:val="6D1171A9"/>
    <w:rsid w:val="6D59163F"/>
    <w:rsid w:val="6E766C68"/>
    <w:rsid w:val="742C2255"/>
    <w:rsid w:val="78E27E86"/>
    <w:rsid w:val="7A2733D1"/>
    <w:rsid w:val="7ABF55E5"/>
    <w:rsid w:val="7ADD63AA"/>
    <w:rsid w:val="7CF2077A"/>
    <w:rsid w:val="7E676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DDAD2-5DDA-4AF4-BCE8-B284EF097C79}">
  <ds:schemaRefs/>
</ds:datastoreItem>
</file>

<file path=docProps/app.xml><?xml version="1.0" encoding="utf-8"?>
<Properties xmlns="http://schemas.openxmlformats.org/officeDocument/2006/extended-properties" xmlns:vt="http://schemas.openxmlformats.org/officeDocument/2006/docPropsVTypes">
  <Template>Normal</Template>
  <Pages>2</Pages>
  <Words>410</Words>
  <Characters>422</Characters>
  <Lines>32</Lines>
  <Paragraphs>30</Paragraphs>
  <TotalTime>10</TotalTime>
  <ScaleCrop>false</ScaleCrop>
  <LinksUpToDate>false</LinksUpToDate>
  <CharactersWithSpaces>584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2025-06-18T02:25:00Z</dcterms:created>
  <dc:creator>hp</dc:creator>
  <cp:lastModifiedBy>。</cp:lastModifiedBy>
  <dcterms:modified xsi:type="dcterms:W3CDTF">2026-06-01T09:45:51Z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9172D67D31A9437092586FB9F6E6D519_13</vt:lpwstr>
  </property>
  <property fmtid="{D5CDD505-2E9C-101B-9397-08002B2CF9AE}" pid="4" name="KSOTemplateDocerSaveRecord">
    <vt:lpwstr>eyJoZGlkIjoiYWQwOTMwYjVhNzQyYmFlODE2N2RmMTlhNDhhZGQyYzQiLCJ1c2VySWQiOiI1Mjg1NjE3ODEifQ==</vt:lpwstr>
  </property>
</Properties>
</file>