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nts/font8.odttf" ContentType="application/vnd.openxmlformats-officedocument.obfuscatedFont"/>
  <Override PartName="/word/fonts/font9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EEDF5B">
      <w:pPr>
        <w:spacing w:line="600" w:lineRule="exact"/>
        <w:jc w:val="center"/>
        <w:rPr>
          <w:rFonts w:hint="eastAsia" w:ascii="仿宋_GB2312" w:hAnsi="仿宋_GB2312" w:eastAsia="仿宋_GB2312" w:cs="仿宋_GB2312"/>
          <w:sz w:val="22"/>
          <w:szCs w:val="22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关于XX学院（被查学院）毕业生就业监测数据核查工作的报告</w:t>
      </w:r>
    </w:p>
    <w:bookmarkEnd w:id="0"/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9"/>
        <w:gridCol w:w="717"/>
        <w:gridCol w:w="1475"/>
        <w:gridCol w:w="797"/>
        <w:gridCol w:w="1793"/>
        <w:gridCol w:w="878"/>
        <w:gridCol w:w="1534"/>
        <w:gridCol w:w="938"/>
        <w:gridCol w:w="1806"/>
        <w:gridCol w:w="818"/>
        <w:gridCol w:w="1833"/>
      </w:tblGrid>
      <w:tr w14:paraId="59160A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359" w:type="dxa"/>
            <w:vAlign w:val="center"/>
          </w:tcPr>
          <w:p w14:paraId="6F25947E"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学院名称</w:t>
            </w:r>
          </w:p>
        </w:tc>
        <w:tc>
          <w:tcPr>
            <w:tcW w:w="12589" w:type="dxa"/>
            <w:gridSpan w:val="10"/>
            <w:vAlign w:val="center"/>
          </w:tcPr>
          <w:p w14:paraId="6F4F87B5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 w14:paraId="1B0123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" w:hRule="atLeast"/>
          <w:jc w:val="center"/>
        </w:trPr>
        <w:tc>
          <w:tcPr>
            <w:tcW w:w="1359" w:type="dxa"/>
            <w:vMerge w:val="restart"/>
            <w:vAlign w:val="center"/>
          </w:tcPr>
          <w:p w14:paraId="3DFB891D"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毕业生去向落实基本情况</w:t>
            </w:r>
          </w:p>
        </w:tc>
        <w:tc>
          <w:tcPr>
            <w:tcW w:w="717" w:type="dxa"/>
            <w:vMerge w:val="restart"/>
            <w:vAlign w:val="center"/>
          </w:tcPr>
          <w:p w14:paraId="75C7FC51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毕业生人数</w:t>
            </w:r>
          </w:p>
        </w:tc>
        <w:tc>
          <w:tcPr>
            <w:tcW w:w="1475" w:type="dxa"/>
            <w:vAlign w:val="center"/>
          </w:tcPr>
          <w:p w14:paraId="1427A704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本科：  </w:t>
            </w:r>
          </w:p>
        </w:tc>
        <w:tc>
          <w:tcPr>
            <w:tcW w:w="797" w:type="dxa"/>
            <w:vMerge w:val="restart"/>
            <w:vAlign w:val="center"/>
          </w:tcPr>
          <w:p w14:paraId="503EF408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去向落实人数及比例</w:t>
            </w:r>
          </w:p>
        </w:tc>
        <w:tc>
          <w:tcPr>
            <w:tcW w:w="1793" w:type="dxa"/>
            <w:vAlign w:val="center"/>
          </w:tcPr>
          <w:p w14:paraId="1A24BDDC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本科：   </w:t>
            </w:r>
          </w:p>
        </w:tc>
        <w:tc>
          <w:tcPr>
            <w:tcW w:w="878" w:type="dxa"/>
            <w:vMerge w:val="restart"/>
            <w:vAlign w:val="center"/>
          </w:tcPr>
          <w:p w14:paraId="0E946A6E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未就业人数及比例</w:t>
            </w:r>
          </w:p>
        </w:tc>
        <w:tc>
          <w:tcPr>
            <w:tcW w:w="1534" w:type="dxa"/>
            <w:vAlign w:val="center"/>
          </w:tcPr>
          <w:p w14:paraId="6EC3B8B4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本科：   </w:t>
            </w:r>
          </w:p>
        </w:tc>
        <w:tc>
          <w:tcPr>
            <w:tcW w:w="938" w:type="dxa"/>
            <w:vMerge w:val="restart"/>
            <w:vAlign w:val="center"/>
          </w:tcPr>
          <w:p w14:paraId="6591BAD0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有就业意愿未就业人数及比例</w:t>
            </w:r>
          </w:p>
        </w:tc>
        <w:tc>
          <w:tcPr>
            <w:tcW w:w="1806" w:type="dxa"/>
            <w:vAlign w:val="center"/>
          </w:tcPr>
          <w:p w14:paraId="22B8AD48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本科：   </w:t>
            </w:r>
          </w:p>
        </w:tc>
        <w:tc>
          <w:tcPr>
            <w:tcW w:w="818" w:type="dxa"/>
            <w:vMerge w:val="restart"/>
            <w:vAlign w:val="center"/>
          </w:tcPr>
          <w:p w14:paraId="21DC7654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灵活就业人数及比例</w:t>
            </w:r>
          </w:p>
        </w:tc>
        <w:tc>
          <w:tcPr>
            <w:tcW w:w="1833" w:type="dxa"/>
            <w:vAlign w:val="center"/>
          </w:tcPr>
          <w:p w14:paraId="21B43FD2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本科：   </w:t>
            </w:r>
          </w:p>
        </w:tc>
      </w:tr>
      <w:tr w14:paraId="0B5C54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6" w:hRule="atLeast"/>
          <w:jc w:val="center"/>
        </w:trPr>
        <w:tc>
          <w:tcPr>
            <w:tcW w:w="1359" w:type="dxa"/>
            <w:vMerge w:val="continue"/>
            <w:vAlign w:val="center"/>
          </w:tcPr>
          <w:p w14:paraId="15C8028A"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17" w:type="dxa"/>
            <w:vMerge w:val="continue"/>
            <w:vAlign w:val="center"/>
          </w:tcPr>
          <w:p w14:paraId="3516140B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75" w:type="dxa"/>
            <w:vAlign w:val="center"/>
          </w:tcPr>
          <w:p w14:paraId="2B0BAE68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研究生：</w:t>
            </w:r>
          </w:p>
        </w:tc>
        <w:tc>
          <w:tcPr>
            <w:tcW w:w="797" w:type="dxa"/>
            <w:vMerge w:val="continue"/>
            <w:vAlign w:val="center"/>
          </w:tcPr>
          <w:p w14:paraId="7A2E9F66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93" w:type="dxa"/>
            <w:vAlign w:val="center"/>
          </w:tcPr>
          <w:p w14:paraId="69A6012A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研究生：</w:t>
            </w:r>
          </w:p>
        </w:tc>
        <w:tc>
          <w:tcPr>
            <w:tcW w:w="878" w:type="dxa"/>
            <w:vMerge w:val="continue"/>
            <w:vAlign w:val="center"/>
          </w:tcPr>
          <w:p w14:paraId="2087A4DE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34" w:type="dxa"/>
            <w:vAlign w:val="center"/>
          </w:tcPr>
          <w:p w14:paraId="0ECC8EC0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研究生：</w:t>
            </w:r>
          </w:p>
        </w:tc>
        <w:tc>
          <w:tcPr>
            <w:tcW w:w="938" w:type="dxa"/>
            <w:vMerge w:val="continue"/>
            <w:vAlign w:val="center"/>
          </w:tcPr>
          <w:p w14:paraId="588D14C5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Align w:val="center"/>
          </w:tcPr>
          <w:p w14:paraId="3762AC2C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研究生：</w:t>
            </w:r>
          </w:p>
        </w:tc>
        <w:tc>
          <w:tcPr>
            <w:tcW w:w="818" w:type="dxa"/>
            <w:vMerge w:val="continue"/>
            <w:vAlign w:val="center"/>
          </w:tcPr>
          <w:p w14:paraId="5F73EF52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3" w:type="dxa"/>
            <w:vAlign w:val="center"/>
          </w:tcPr>
          <w:p w14:paraId="7DB106BC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研究生：</w:t>
            </w:r>
          </w:p>
        </w:tc>
      </w:tr>
      <w:tr w14:paraId="723420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1359" w:type="dxa"/>
            <w:vMerge w:val="continue"/>
            <w:vAlign w:val="center"/>
          </w:tcPr>
          <w:p w14:paraId="701CFCD9"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17" w:type="dxa"/>
            <w:vMerge w:val="continue"/>
            <w:vAlign w:val="center"/>
          </w:tcPr>
          <w:p w14:paraId="231D1036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75" w:type="dxa"/>
            <w:vAlign w:val="center"/>
          </w:tcPr>
          <w:p w14:paraId="2D03B95E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合计：</w:t>
            </w:r>
          </w:p>
        </w:tc>
        <w:tc>
          <w:tcPr>
            <w:tcW w:w="797" w:type="dxa"/>
            <w:vMerge w:val="continue"/>
            <w:vAlign w:val="center"/>
          </w:tcPr>
          <w:p w14:paraId="02EB0526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93" w:type="dxa"/>
            <w:vAlign w:val="center"/>
          </w:tcPr>
          <w:p w14:paraId="0D31268D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合计：</w:t>
            </w:r>
          </w:p>
        </w:tc>
        <w:tc>
          <w:tcPr>
            <w:tcW w:w="878" w:type="dxa"/>
            <w:vMerge w:val="continue"/>
            <w:vAlign w:val="center"/>
          </w:tcPr>
          <w:p w14:paraId="31A094FD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34" w:type="dxa"/>
            <w:vAlign w:val="center"/>
          </w:tcPr>
          <w:p w14:paraId="78808D5B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合计：</w:t>
            </w:r>
          </w:p>
        </w:tc>
        <w:tc>
          <w:tcPr>
            <w:tcW w:w="938" w:type="dxa"/>
            <w:vMerge w:val="continue"/>
            <w:vAlign w:val="center"/>
          </w:tcPr>
          <w:p w14:paraId="76BBDCBF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06" w:type="dxa"/>
            <w:vAlign w:val="center"/>
          </w:tcPr>
          <w:p w14:paraId="20107736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合计：</w:t>
            </w:r>
          </w:p>
        </w:tc>
        <w:tc>
          <w:tcPr>
            <w:tcW w:w="818" w:type="dxa"/>
            <w:vMerge w:val="continue"/>
            <w:vAlign w:val="center"/>
          </w:tcPr>
          <w:p w14:paraId="32BA14C8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833" w:type="dxa"/>
            <w:vAlign w:val="center"/>
          </w:tcPr>
          <w:p w14:paraId="27BBFF0B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合计：</w:t>
            </w:r>
          </w:p>
        </w:tc>
      </w:tr>
      <w:tr w14:paraId="0848B8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2" w:hRule="atLeast"/>
          <w:jc w:val="center"/>
        </w:trPr>
        <w:tc>
          <w:tcPr>
            <w:tcW w:w="1359" w:type="dxa"/>
            <w:vAlign w:val="center"/>
          </w:tcPr>
          <w:p w14:paraId="54C781CF"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去向落实佐证材料情况</w:t>
            </w:r>
          </w:p>
        </w:tc>
        <w:tc>
          <w:tcPr>
            <w:tcW w:w="12589" w:type="dxa"/>
            <w:gridSpan w:val="10"/>
            <w:vAlign w:val="center"/>
          </w:tcPr>
          <w:p w14:paraId="672DD698">
            <w:pPr>
              <w:pStyle w:val="9"/>
              <w:numPr>
                <w:ilvl w:val="0"/>
                <w:numId w:val="1"/>
              </w:numPr>
              <w:ind w:firstLineChars="0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毕业生去向落实材料是否完整规范（是/否）。</w:t>
            </w:r>
          </w:p>
          <w:p w14:paraId="3470AD76">
            <w:pPr>
              <w:pStyle w:val="9"/>
              <w:numPr>
                <w:ilvl w:val="0"/>
                <w:numId w:val="1"/>
              </w:numPr>
              <w:ind w:firstLineChars="0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经核查，毕业生毕业去向无误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</w:t>
            </w:r>
            <w:r>
              <w:rPr>
                <w:rFonts w:ascii="仿宋_GB2312" w:hAnsi="仿宋_GB2312" w:eastAsia="仿宋_GB2312" w:cs="仿宋_GB2312"/>
                <w:sz w:val="24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人；毕业去向有误的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</w:t>
            </w:r>
            <w:r>
              <w:rPr>
                <w:rFonts w:ascii="仿宋_GB2312" w:hAnsi="仿宋_GB2312" w:eastAsia="仿宋_GB2312" w:cs="仿宋_GB2312"/>
                <w:sz w:val="24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人，其中单位信息有误的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</w:t>
            </w:r>
            <w:r>
              <w:rPr>
                <w:rFonts w:ascii="仿宋_GB2312" w:hAnsi="仿宋_GB2312" w:eastAsia="仿宋_GB2312" w:cs="仿宋_GB2312"/>
                <w:sz w:val="24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人，更换工作单位的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</w:t>
            </w:r>
            <w:r>
              <w:rPr>
                <w:rFonts w:ascii="仿宋_GB2312" w:hAnsi="仿宋_GB2312" w:eastAsia="仿宋_GB2312" w:cs="仿宋_GB2312"/>
                <w:sz w:val="24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人，已离职待就业的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</w:t>
            </w:r>
            <w:r>
              <w:rPr>
                <w:rFonts w:ascii="仿宋_GB2312" w:hAnsi="仿宋_GB2312" w:eastAsia="仿宋_GB2312" w:cs="仿宋_GB2312"/>
                <w:sz w:val="24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人。</w:t>
            </w:r>
          </w:p>
          <w:p w14:paraId="37A7C4A3">
            <w:pPr>
              <w:pStyle w:val="9"/>
              <w:numPr>
                <w:ilvl w:val="0"/>
                <w:numId w:val="1"/>
              </w:numPr>
              <w:ind w:firstLineChars="0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经核查，其他录用形式是否有用人单位出具的聘用证明或其他相关证明材料（是/否），材料内容是否包含离校后聘用期限不低于6个月、工资收入不低于当地最低工资标准等（是/否），相关材料是否院、校两级审核盖章（是/否）。</w:t>
            </w:r>
          </w:p>
          <w:p w14:paraId="4F78EBDE">
            <w:pPr>
              <w:pStyle w:val="9"/>
              <w:numPr>
                <w:ilvl w:val="0"/>
                <w:numId w:val="1"/>
              </w:numPr>
              <w:ind w:firstLineChars="0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经核查，自由职业的证明材料是否毕业生本人签字确认（是/否），是否包含从事的职业内容、收入不低于当地最低工资标准（是/否），相关材料是否院、校两级审核盖章（是/否）。</w:t>
            </w:r>
          </w:p>
          <w:p w14:paraId="19BA69D3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5</w:t>
            </w:r>
            <w:r>
              <w:rPr>
                <w:rFonts w:ascii="仿宋_GB2312" w:hAnsi="仿宋_GB2312" w:eastAsia="仿宋_GB2312" w:cs="仿宋_GB2312"/>
                <w:sz w:val="24"/>
              </w:rPr>
              <w:t>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全国高校毕业生就业管理系统反馈异常签约单位数据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条，已修改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条。</w:t>
            </w:r>
          </w:p>
          <w:p w14:paraId="07E21B94">
            <w:pPr>
              <w:jc w:val="left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6</w:t>
            </w:r>
            <w:r>
              <w:rPr>
                <w:rFonts w:ascii="仿宋_GB2312" w:hAnsi="仿宋_GB2312" w:eastAsia="仿宋_GB2312" w:cs="仿宋_GB2312"/>
                <w:sz w:val="24"/>
              </w:rPr>
              <w:t>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毕业生去向登记确认有误数据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条，已修改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条。</w:t>
            </w:r>
          </w:p>
        </w:tc>
      </w:tr>
      <w:tr w14:paraId="5BC3EB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1" w:hRule="atLeast"/>
          <w:jc w:val="center"/>
        </w:trPr>
        <w:tc>
          <w:tcPr>
            <w:tcW w:w="1359" w:type="dxa"/>
            <w:vAlign w:val="center"/>
          </w:tcPr>
          <w:p w14:paraId="68C8FEBE"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困难毕业生群体就业帮扶情况</w:t>
            </w:r>
          </w:p>
        </w:tc>
        <w:tc>
          <w:tcPr>
            <w:tcW w:w="12589" w:type="dxa"/>
            <w:gridSpan w:val="10"/>
            <w:vAlign w:val="center"/>
          </w:tcPr>
          <w:p w14:paraId="01E1B830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1.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2026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届毕业生中，困难毕业生总数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人；其中脱贫家庭毕业生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 xml:space="preserve"> 人，低保家庭毕业生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人，残疾毕业生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人，零就业家庭毕业生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人，孤儿毕业生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人，其他类型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人。</w:t>
            </w:r>
          </w:p>
          <w:p w14:paraId="49E6A292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2</w:t>
            </w:r>
            <w:r>
              <w:rPr>
                <w:rFonts w:ascii="仿宋_GB2312" w:hAnsi="仿宋_GB2312" w:eastAsia="仿宋_GB2312" w:cs="仿宋_GB2312"/>
                <w:sz w:val="24"/>
              </w:rPr>
              <w:t>.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困难毕业生已落实毕业去向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人，占困难毕业生总数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%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；是否高于全院平均去向落实率（是/否）。</w:t>
            </w:r>
          </w:p>
          <w:p w14:paraId="22CC30ED">
            <w:pPr>
              <w:ind w:firstLine="240" w:firstLineChars="100"/>
              <w:jc w:val="left"/>
              <w:rPr>
                <w:rFonts w:hint="eastAsia" w:ascii="仿宋_GB2312" w:hAnsi="仿宋_GB2312" w:eastAsia="仿宋_GB2312" w:cs="仿宋_GB2312"/>
                <w:sz w:val="24"/>
                <w:u w:val="single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其中残疾人已落实毕业去向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人，未落实毕业去向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人，未落实原因：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                              </w:t>
            </w:r>
            <w:r>
              <w:rPr>
                <w:rFonts w:ascii="仿宋_GB2312" w:hAnsi="仿宋_GB2312" w:eastAsia="仿宋_GB2312" w:cs="仿宋_GB2312"/>
                <w:sz w:val="24"/>
                <w:u w:val="single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</w:t>
            </w:r>
            <w:r>
              <w:rPr>
                <w:rFonts w:ascii="仿宋_GB2312" w:hAnsi="仿宋_GB2312" w:eastAsia="仿宋_GB2312" w:cs="仿宋_GB2312"/>
                <w:sz w:val="24"/>
                <w:u w:val="single"/>
              </w:rPr>
              <w:t xml:space="preserve">  </w:t>
            </w:r>
          </w:p>
          <w:p w14:paraId="282F3321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</w:t>
            </w:r>
            <w:r>
              <w:rPr>
                <w:rFonts w:ascii="仿宋_GB2312" w:hAnsi="仿宋_GB2312" w:eastAsia="仿宋_GB2312" w:cs="仿宋_GB2312"/>
                <w:sz w:val="24"/>
                <w:u w:val="single"/>
              </w:rPr>
              <w:t xml:space="preserve">                                                                                            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。</w:t>
            </w:r>
            <w:r>
              <w:rPr>
                <w:rFonts w:ascii="仿宋_GB2312" w:hAnsi="仿宋_GB2312" w:eastAsia="仿宋_GB2312" w:cs="仿宋_GB2312"/>
                <w:sz w:val="24"/>
              </w:rPr>
              <w:t xml:space="preserve"> </w:t>
            </w:r>
          </w:p>
          <w:p w14:paraId="7AFEA826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.是否建立困难毕业生包干责任制（是/否），是否开展“一对一”精准帮扶（是/否），是否做到“三个三”就业帮扶（是/否）。</w:t>
            </w:r>
          </w:p>
          <w:p w14:paraId="4AACA1B1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.是否落实一人一档、一人一策台账式管理（是/否），台账是否及时更新（是/否）。</w:t>
            </w:r>
          </w:p>
        </w:tc>
      </w:tr>
      <w:tr w14:paraId="71E867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3" w:hRule="atLeast"/>
          <w:jc w:val="center"/>
        </w:trPr>
        <w:tc>
          <w:tcPr>
            <w:tcW w:w="1359" w:type="dxa"/>
            <w:vAlign w:val="center"/>
          </w:tcPr>
          <w:p w14:paraId="063526AA"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就业工作核查情况</w:t>
            </w:r>
          </w:p>
        </w:tc>
        <w:tc>
          <w:tcPr>
            <w:tcW w:w="12589" w:type="dxa"/>
            <w:gridSpan w:val="10"/>
            <w:vAlign w:val="center"/>
          </w:tcPr>
          <w:p w14:paraId="401900EE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1.学院在就业工作中是否存在违反“三不得”情况（是/否）：</w:t>
            </w:r>
          </w:p>
          <w:p w14:paraId="1A4574A4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2.学院在就业工作中是否存在违反“四不准”情况（是/否）：</w:t>
            </w:r>
          </w:p>
          <w:p w14:paraId="161B3458">
            <w:pPr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3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.在就业数据自查中发现的错误数据是否已经全部更正（是/否）；</w:t>
            </w:r>
          </w:p>
          <w:p w14:paraId="58A0F9D1">
            <w:pPr>
              <w:ind w:firstLine="240" w:firstLineChars="100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自查后数据未及时更正的，没有更正的数据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条。</w:t>
            </w:r>
          </w:p>
          <w:p w14:paraId="7919E80E">
            <w:pPr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ascii="仿宋_GB2312" w:hAnsi="仿宋_GB2312" w:eastAsia="仿宋_GB2312" w:cs="仿宋_GB2312"/>
                <w:sz w:val="24"/>
              </w:rPr>
              <w:t>4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.发现学院就业数据（含灵活就业）存在异常数量</w:t>
            </w:r>
            <w:r>
              <w:rPr>
                <w:rFonts w:hint="eastAsia" w:ascii="仿宋_GB2312" w:hAnsi="仿宋_GB2312" w:eastAsia="仿宋_GB2312" w:cs="仿宋_GB2312"/>
                <w:sz w:val="24"/>
                <w:u w:val="single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，对异常数据的毕业生和用人单位核实情况：</w:t>
            </w:r>
          </w:p>
        </w:tc>
      </w:tr>
      <w:tr w14:paraId="24D365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4" w:hRule="atLeast"/>
          <w:jc w:val="center"/>
        </w:trPr>
        <w:tc>
          <w:tcPr>
            <w:tcW w:w="1359" w:type="dxa"/>
            <w:vAlign w:val="center"/>
          </w:tcPr>
          <w:p w14:paraId="7BCC3B7C">
            <w:pPr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问题反馈清单</w:t>
            </w:r>
          </w:p>
        </w:tc>
        <w:tc>
          <w:tcPr>
            <w:tcW w:w="12589" w:type="dxa"/>
            <w:gridSpan w:val="10"/>
          </w:tcPr>
          <w:p w14:paraId="6512FF27">
            <w:pPr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</w:tbl>
    <w:p w14:paraId="5CF4E26E">
      <w:pPr>
        <w:jc w:val="left"/>
        <w:rPr>
          <w:rFonts w:hint="eastAsia" w:ascii="仿宋_GB2312" w:hAnsi="仿宋_GB2312" w:eastAsia="仿宋_GB2312" w:cs="仿宋_GB2312"/>
          <w:sz w:val="24"/>
        </w:rPr>
      </w:pPr>
    </w:p>
    <w:p w14:paraId="771083BD">
      <w:pPr>
        <w:jc w:val="left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核查学院签字：                                    被核查学院签字：                             年    月   日</w:t>
      </w:r>
    </w:p>
    <w:p w14:paraId="5A36E21C">
      <w:pPr>
        <w:jc w:val="left"/>
        <w:rPr>
          <w:rFonts w:hint="eastAsia" w:ascii="仿宋_GB2312" w:hAnsi="仿宋_GB2312" w:eastAsia="仿宋_GB2312" w:cs="仿宋_GB2312"/>
          <w:sz w:val="24"/>
        </w:rPr>
      </w:pPr>
    </w:p>
    <w:p w14:paraId="5DB7CE4B">
      <w:pPr>
        <w:jc w:val="left"/>
        <w:rPr>
          <w:rFonts w:hint="eastAsia" w:ascii="仿宋_GB2312" w:hAnsi="仿宋_GB2312" w:eastAsia="仿宋_GB2312" w:cs="仿宋_GB2312"/>
          <w:sz w:val="24"/>
        </w:rPr>
      </w:pPr>
    </w:p>
    <w:p w14:paraId="78BCE17B">
      <w:pPr>
        <w:jc w:val="left"/>
        <w:rPr>
          <w:rFonts w:hint="eastAsia" w:ascii="仿宋_GB2312" w:hAnsi="仿宋_GB2312" w:eastAsia="仿宋_GB2312" w:cs="仿宋_GB2312"/>
          <w:sz w:val="24"/>
        </w:rPr>
      </w:pPr>
    </w:p>
    <w:p w14:paraId="71DAFD08">
      <w:pPr>
        <w:jc w:val="right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（此表正反面打印）</w:t>
      </w:r>
    </w:p>
    <w:p w14:paraId="3057CEC5">
      <w:pPr>
        <w:widowControl/>
        <w:jc w:val="left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br w:type="page"/>
      </w:r>
    </w:p>
    <w:p w14:paraId="3A23B0AD"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XX学院（被查学院）毕业生就业监测数据核查情况记录表</w:t>
      </w:r>
    </w:p>
    <w:tbl>
      <w:tblPr>
        <w:tblStyle w:val="4"/>
        <w:tblW w:w="14601" w:type="dxa"/>
        <w:tblInd w:w="-176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0"/>
        <w:gridCol w:w="1134"/>
        <w:gridCol w:w="1275"/>
        <w:gridCol w:w="1418"/>
        <w:gridCol w:w="1417"/>
        <w:gridCol w:w="1985"/>
        <w:gridCol w:w="1276"/>
        <w:gridCol w:w="1559"/>
        <w:gridCol w:w="1276"/>
        <w:gridCol w:w="1559"/>
        <w:gridCol w:w="992"/>
      </w:tblGrid>
      <w:tr w14:paraId="17D01B51">
        <w:trPr>
          <w:trHeight w:val="112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ED5375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序号</w:t>
            </w: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A7B33B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姓名</w:t>
            </w: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939E7F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学号</w:t>
            </w: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0345397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电话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2779F72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去向类别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22CBF37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单位名称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9B082EA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证明材料是否符合要求（是/否）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39B0DFF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证明材料问题描述（若没有问题，填“无”）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E74B1F4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与学生核实的情况（属实/不实）</w:t>
            </w: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DDB879A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核实情况问题描述（若没有问题，填“无”）</w:t>
            </w: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9EDEDFE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检查人</w:t>
            </w:r>
          </w:p>
        </w:tc>
      </w:tr>
      <w:tr w14:paraId="57AD56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B4B770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EE0254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5DC24A8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77408F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F48DA1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6EA57F9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73D8FF2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C8225D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DB0F64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EA65B8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44CF705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 w14:paraId="79B7C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EE9EB2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04ADF63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368D92C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60185E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93AE82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9A7B55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E7A3801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C36D2F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40705B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0230316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A3A4D65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 w14:paraId="6E849E51">
        <w:trPr>
          <w:trHeight w:val="552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2BFAF4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14710BA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5957E2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8D484D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B1B9717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8018BD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941B3CC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9B683C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CFA9871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4B70E4E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DAC855A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 w14:paraId="5F4F26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07278C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85082A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C971915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AA350F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BC27929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EAEE558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6A15DCD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7984CA0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8C07715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AA53C1E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001C6C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 w14:paraId="4B5CF333">
        <w:trPr>
          <w:trHeight w:val="552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8C0467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91D4C8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9CF61E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99AA13C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C284773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049D9A6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C2F8B18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6F81718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69AEBD5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0560473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EF580DA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 w14:paraId="0870BF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EADAB9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7D5B3F7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C65CC84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863D039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3806AD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65113B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8530456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3DA337C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4F5C029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2D9D3DD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9A19F80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 w14:paraId="23730008">
        <w:trPr>
          <w:trHeight w:val="552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6798FD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264F276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5B65675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1FAC2F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D1D4D36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827C4B2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8B19D5A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EE8AD8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5151C4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CBAA91D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FF6A05E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 w14:paraId="5D5DA760">
        <w:trPr>
          <w:trHeight w:val="552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D4EA22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C26C8CF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6F2785A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EFFF5A8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C7FE329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13A470E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3C4AF8A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B8F179A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7B8939F2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A80F24C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FDC3157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 w14:paraId="3A4D1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EB06BB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F6E339D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BED54C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1096E1E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1D266DD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C110B0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CAA190F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4904E95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F2386F7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0FD8D98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A2DCE39">
            <w:pPr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</w:tbl>
    <w:p w14:paraId="386F08C1">
      <w:pPr>
        <w:jc w:val="left"/>
        <w:rPr>
          <w:rFonts w:hint="eastAsia" w:ascii="仿宋_GB2312" w:hAnsi="仿宋_GB2312" w:eastAsia="仿宋_GB2312" w:cs="仿宋_GB2312"/>
          <w:sz w:val="24"/>
        </w:rPr>
      </w:pPr>
    </w:p>
    <w:p w14:paraId="10CDD6D8">
      <w:pPr>
        <w:jc w:val="left"/>
        <w:rPr>
          <w:rFonts w:hint="eastAsia" w:ascii="仿宋_GB2312" w:hAnsi="仿宋_GB2312" w:eastAsia="仿宋_GB2312" w:cs="仿宋_GB2312"/>
          <w:sz w:val="24"/>
        </w:rPr>
      </w:pPr>
      <w:r>
        <w:rPr>
          <w:rFonts w:hint="eastAsia" w:ascii="仿宋_GB2312" w:hAnsi="仿宋_GB2312" w:eastAsia="仿宋_GB2312" w:cs="仿宋_GB2312"/>
          <w:sz w:val="24"/>
        </w:rPr>
        <w:t>注：要求灵活就业和3人以上签约同一小微企业的核查实现100%覆盖，其余毕业去向类型核查比例不低于30%。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  <w:embedRegular r:id="rId1" w:fontKey="{1F5BFBCB-69A9-4BA0-A79F-2DAAB309BC06}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  <w:embedRegular r:id="rId2" w:fontKey="{2ACABDB6-4E74-40F4-96FB-E3CC8883EA02}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3" w:fontKey="{B585C414-572C-4782-B1EA-5D450050A6B3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4" w:fontKey="{6F5A3E27-8B1E-4C53-8D84-0941BAB21DC2}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  <w:embedRegular r:id="rId5" w:fontKey="{DD1161E4-49ED-4A81-A914-9381A35D4136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  <w:embedRegular r:id="rId6" w:fontKey="{04D843AB-7FCA-4097-88CB-520C8EBA6939}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  <w:embedRegular r:id="rId7" w:fontKey="{377A6D05-E44C-4A8E-82F5-E6FDE29E0120}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8" w:fontKey="{D244FDA6-CDE7-4945-A31F-8237AC477C3F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9" w:fontKey="{2A89CA7D-D1D1-4553-8780-91A5DF29697B}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7D5078"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BEE975"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8BC89A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C984AB">
    <w:pPr>
      <w:spacing w:line="600" w:lineRule="exact"/>
      <w:rPr>
        <w:rFonts w:hint="eastAsia" w:ascii="方正小标宋简体" w:hAnsi="方正小标宋简体" w:eastAsia="方正小标宋简体" w:cs="方正小标宋简体"/>
        <w:sz w:val="32"/>
        <w:szCs w:val="32"/>
      </w:rPr>
    </w:pPr>
    <w:r>
      <w:rPr>
        <w:rFonts w:hint="eastAsia" w:ascii="方正小标宋简体" w:hAnsi="方正小标宋简体" w:eastAsia="方正小标宋简体" w:cs="方正小标宋简体"/>
        <w:sz w:val="32"/>
        <w:szCs w:val="32"/>
      </w:rPr>
      <w:t>附件4</w:t>
    </w:r>
  </w:p>
  <w:p w14:paraId="1F6220F6">
    <w:pPr>
      <w:pStyle w:val="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CFB414"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2A5827"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8551A09"/>
    <w:multiLevelType w:val="multilevel"/>
    <w:tmpl w:val="48551A09"/>
    <w:lvl w:ilvl="0" w:tentative="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TrueTypeFonts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M1MjgyMjNmZTA3OTdlZDE3MGI2ZjVmNDhiMDhjMTgifQ=="/>
  </w:docVars>
  <w:rsids>
    <w:rsidRoot w:val="0018660C"/>
    <w:rsid w:val="000E7671"/>
    <w:rsid w:val="00123B48"/>
    <w:rsid w:val="0018660C"/>
    <w:rsid w:val="001C283A"/>
    <w:rsid w:val="003E16E9"/>
    <w:rsid w:val="00493B5A"/>
    <w:rsid w:val="00494B58"/>
    <w:rsid w:val="0056133C"/>
    <w:rsid w:val="0059194E"/>
    <w:rsid w:val="006234D0"/>
    <w:rsid w:val="006476A1"/>
    <w:rsid w:val="00652877"/>
    <w:rsid w:val="00661F01"/>
    <w:rsid w:val="006836EC"/>
    <w:rsid w:val="006932EC"/>
    <w:rsid w:val="006A667C"/>
    <w:rsid w:val="006D7F86"/>
    <w:rsid w:val="006E3083"/>
    <w:rsid w:val="00764562"/>
    <w:rsid w:val="007B0794"/>
    <w:rsid w:val="009D0846"/>
    <w:rsid w:val="00BE5DC5"/>
    <w:rsid w:val="00D10954"/>
    <w:rsid w:val="00D66A37"/>
    <w:rsid w:val="00E04DD5"/>
    <w:rsid w:val="00E54970"/>
    <w:rsid w:val="01567A9C"/>
    <w:rsid w:val="0680104B"/>
    <w:rsid w:val="075C5891"/>
    <w:rsid w:val="14BF6B0C"/>
    <w:rsid w:val="18E37044"/>
    <w:rsid w:val="1B701236"/>
    <w:rsid w:val="1C025082"/>
    <w:rsid w:val="23CA747A"/>
    <w:rsid w:val="26FA27AD"/>
    <w:rsid w:val="280E5B5A"/>
    <w:rsid w:val="29C1023B"/>
    <w:rsid w:val="33C037C6"/>
    <w:rsid w:val="46E42C71"/>
    <w:rsid w:val="4AFD5D93"/>
    <w:rsid w:val="53682DA0"/>
    <w:rsid w:val="53C87E6E"/>
    <w:rsid w:val="53F01D34"/>
    <w:rsid w:val="554337A3"/>
    <w:rsid w:val="56F34EB7"/>
    <w:rsid w:val="5BC45128"/>
    <w:rsid w:val="5E193893"/>
    <w:rsid w:val="626A525B"/>
    <w:rsid w:val="6F757FD2"/>
    <w:rsid w:val="729931DD"/>
    <w:rsid w:val="75CE0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0"/>
    <w:rPr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0"/>
    <w:rPr>
      <w:kern w:val="2"/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9" Type="http://schemas.openxmlformats.org/officeDocument/2006/relationships/font" Target="fonts/font9.odttf"/><Relationship Id="rId8" Type="http://schemas.openxmlformats.org/officeDocument/2006/relationships/font" Target="fonts/font8.odttf"/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1013</Words>
  <Characters>1029</Characters>
  <Lines>202</Lines>
  <Paragraphs>84</Paragraphs>
  <TotalTime>14</TotalTime>
  <ScaleCrop>false</ScaleCrop>
  <LinksUpToDate>false</LinksUpToDate>
  <CharactersWithSpaces>1351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2024-06-04T02:15:00Z</dcterms:created>
  <dc:creator>Administrator</dc:creator>
  <cp:lastModifiedBy>。</cp:lastModifiedBy>
  <cp:lastPrinted>2022-07-20T07:03:00Z</cp:lastPrinted>
  <dcterms:modified xsi:type="dcterms:W3CDTF">2026-06-01T09:47:47Z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4DCBDBDC56D24D2DBEA1FA1B1092C38C_13</vt:lpwstr>
  </property>
  <property fmtid="{D5CDD505-2E9C-101B-9397-08002B2CF9AE}" pid="4" name="KSOTemplateDocerSaveRecord">
    <vt:lpwstr>eyJoZGlkIjoiYWQwOTMwYjVhNzQyYmFlODE2N2RmMTlhNDhhZGQyYzQiLCJ1c2VySWQiOiI1Mjg1NjE3ODEifQ==</vt:lpwstr>
  </property>
</Properties>
</file>