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861D51">
      <w:pPr>
        <w:spacing w:line="280" w:lineRule="auto"/>
        <w:rPr>
          <w:rFonts w:ascii="Arial"/>
          <w:sz w:val="21"/>
        </w:rPr>
      </w:pPr>
    </w:p>
    <w:p w14:paraId="0D63B53D">
      <w:pPr>
        <w:pStyle w:val="2"/>
        <w:spacing w:before="169" w:line="213" w:lineRule="auto"/>
        <w:jc w:val="right"/>
        <w:rPr>
          <w:b/>
          <w:bCs/>
          <w:spacing w:val="-7"/>
          <w:sz w:val="52"/>
          <w:szCs w:val="52"/>
        </w:rPr>
      </w:pPr>
    </w:p>
    <w:p w14:paraId="0CB8DA5E">
      <w:pPr>
        <w:pStyle w:val="2"/>
        <w:spacing w:before="169" w:line="213" w:lineRule="auto"/>
        <w:jc w:val="right"/>
        <w:rPr>
          <w:b/>
          <w:bCs/>
          <w:spacing w:val="-7"/>
          <w:sz w:val="52"/>
          <w:szCs w:val="52"/>
        </w:rPr>
      </w:pPr>
    </w:p>
    <w:p w14:paraId="32119C10">
      <w:pPr>
        <w:pStyle w:val="2"/>
        <w:spacing w:before="169" w:line="213" w:lineRule="auto"/>
        <w:jc w:val="right"/>
        <w:rPr>
          <w:b/>
          <w:bCs/>
          <w:spacing w:val="-7"/>
          <w:sz w:val="52"/>
          <w:szCs w:val="52"/>
        </w:rPr>
      </w:pPr>
    </w:p>
    <w:p w14:paraId="4C00B751">
      <w:pPr>
        <w:pStyle w:val="2"/>
        <w:spacing w:before="169" w:line="213" w:lineRule="auto"/>
        <w:jc w:val="right"/>
        <w:rPr>
          <w:sz w:val="52"/>
          <w:szCs w:val="52"/>
        </w:rPr>
      </w:pPr>
      <w:r>
        <w:rPr>
          <w:b/>
          <w:bCs/>
          <w:spacing w:val="-7"/>
          <w:sz w:val="52"/>
          <w:szCs w:val="52"/>
        </w:rPr>
        <w:t>河南省工程研究中心（工程实验室）</w:t>
      </w:r>
    </w:p>
    <w:p w14:paraId="200AFDF5">
      <w:pPr>
        <w:pStyle w:val="2"/>
        <w:spacing w:before="1" w:line="218" w:lineRule="auto"/>
        <w:ind w:left="3382"/>
        <w:rPr>
          <w:sz w:val="52"/>
          <w:szCs w:val="52"/>
        </w:rPr>
      </w:pPr>
      <w:r>
        <w:rPr>
          <w:b/>
          <w:bCs/>
          <w:spacing w:val="-8"/>
          <w:sz w:val="52"/>
          <w:szCs w:val="52"/>
        </w:rPr>
        <w:t>评价材料</w:t>
      </w:r>
    </w:p>
    <w:p w14:paraId="47292EDC">
      <w:pPr>
        <w:spacing w:line="244" w:lineRule="auto"/>
        <w:rPr>
          <w:rFonts w:ascii="Arial"/>
          <w:sz w:val="21"/>
        </w:rPr>
      </w:pPr>
    </w:p>
    <w:p w14:paraId="0F0D3F60">
      <w:pPr>
        <w:spacing w:line="244" w:lineRule="auto"/>
        <w:rPr>
          <w:rFonts w:ascii="Arial"/>
          <w:sz w:val="21"/>
        </w:rPr>
      </w:pPr>
    </w:p>
    <w:p w14:paraId="1662A857">
      <w:pPr>
        <w:spacing w:line="244" w:lineRule="auto"/>
        <w:rPr>
          <w:rFonts w:ascii="Arial"/>
          <w:sz w:val="21"/>
        </w:rPr>
      </w:pPr>
    </w:p>
    <w:p w14:paraId="43A8E5A3">
      <w:pPr>
        <w:spacing w:line="244" w:lineRule="auto"/>
        <w:rPr>
          <w:rFonts w:ascii="Arial"/>
          <w:sz w:val="21"/>
        </w:rPr>
      </w:pPr>
    </w:p>
    <w:p w14:paraId="47C40CAA">
      <w:pPr>
        <w:spacing w:line="244" w:lineRule="auto"/>
        <w:rPr>
          <w:rFonts w:ascii="Arial"/>
          <w:sz w:val="21"/>
        </w:rPr>
      </w:pPr>
    </w:p>
    <w:p w14:paraId="502C9281">
      <w:pPr>
        <w:spacing w:line="245" w:lineRule="auto"/>
        <w:rPr>
          <w:rFonts w:ascii="Arial"/>
          <w:sz w:val="21"/>
        </w:rPr>
      </w:pPr>
    </w:p>
    <w:p w14:paraId="7370418E">
      <w:pPr>
        <w:spacing w:line="245" w:lineRule="auto"/>
        <w:rPr>
          <w:rFonts w:ascii="Arial"/>
          <w:sz w:val="21"/>
        </w:rPr>
      </w:pPr>
    </w:p>
    <w:p w14:paraId="7BFF908D">
      <w:pPr>
        <w:spacing w:line="245" w:lineRule="auto"/>
        <w:rPr>
          <w:rFonts w:ascii="Arial"/>
          <w:sz w:val="21"/>
        </w:rPr>
      </w:pPr>
    </w:p>
    <w:p w14:paraId="65381A73">
      <w:pPr>
        <w:pStyle w:val="2"/>
        <w:spacing w:before="100" w:line="225" w:lineRule="auto"/>
        <w:ind w:left="687"/>
        <w:rPr>
          <w:rFonts w:hint="default" w:eastAsia="宋体"/>
          <w:lang w:val="en-US" w:eastAsia="zh-CN"/>
        </w:rPr>
      </w:pPr>
      <w:r>
        <w:rPr>
          <w:b/>
          <w:bCs/>
          <w:spacing w:val="6"/>
        </w:rPr>
        <w:t>中心名称：</w:t>
      </w:r>
      <w:r>
        <w:rPr>
          <w:spacing w:val="6"/>
          <w:u w:val="single" w:color="auto"/>
        </w:rPr>
        <w:t xml:space="preserve"> </w:t>
      </w:r>
      <w:r>
        <w:rPr>
          <w:rFonts w:hint="eastAsia"/>
          <w:spacing w:val="6"/>
          <w:u w:val="single" w:color="auto"/>
          <w:lang w:val="en-US" w:eastAsia="zh-CN"/>
        </w:rPr>
        <w:t xml:space="preserve">                               </w:t>
      </w:r>
    </w:p>
    <w:p w14:paraId="7B55F03E">
      <w:pPr>
        <w:pStyle w:val="2"/>
        <w:spacing w:before="337" w:line="224" w:lineRule="auto"/>
        <w:ind w:left="660"/>
      </w:pPr>
      <w:r>
        <w:rPr>
          <w:b/>
          <w:bCs/>
          <w:spacing w:val="-1"/>
        </w:rPr>
        <w:t>依托单位（盖章</w:t>
      </w:r>
      <w:r>
        <w:rPr>
          <w:b/>
          <w:bCs/>
          <w:spacing w:val="-40"/>
        </w:rPr>
        <w:t>）：</w:t>
      </w:r>
      <w:r>
        <w:rPr>
          <w:spacing w:val="-122"/>
        </w:rPr>
        <w:t xml:space="preserve"> </w:t>
      </w:r>
      <w:r>
        <w:rPr>
          <w:spacing w:val="10"/>
          <w:u w:val="single" w:color="auto"/>
        </w:rPr>
        <w:t xml:space="preserve">     </w:t>
      </w:r>
      <w:r>
        <w:rPr>
          <w:b/>
          <w:bCs/>
          <w:spacing w:val="-1"/>
          <w:u w:val="single" w:color="auto"/>
        </w:rPr>
        <w:t>郑州轻工业大学</w:t>
      </w:r>
      <w:r>
        <w:rPr>
          <w:spacing w:val="-1"/>
          <w:u w:val="single" w:color="auto"/>
        </w:rPr>
        <w:t xml:space="preserve">    </w:t>
      </w:r>
      <w:r>
        <w:rPr>
          <w:rFonts w:hint="eastAsia"/>
          <w:spacing w:val="-1"/>
          <w:u w:val="single" w:color="auto"/>
          <w:lang w:val="en-US" w:eastAsia="zh-CN"/>
        </w:rPr>
        <w:t xml:space="preserve">  </w:t>
      </w:r>
      <w:bookmarkStart w:id="0" w:name="_GoBack"/>
      <w:bookmarkEnd w:id="0"/>
      <w:r>
        <w:rPr>
          <w:spacing w:val="-1"/>
          <w:u w:val="single" w:color="auto"/>
        </w:rPr>
        <w:t xml:space="preserve">  </w:t>
      </w:r>
    </w:p>
    <w:p w14:paraId="4BA2716E">
      <w:pPr>
        <w:pStyle w:val="2"/>
        <w:spacing w:before="341" w:line="225" w:lineRule="auto"/>
        <w:ind w:left="660"/>
      </w:pPr>
      <w:r>
        <w:rPr>
          <w:b/>
          <w:bCs/>
          <w:spacing w:val="5"/>
        </w:rPr>
        <w:t>主管单位：</w:t>
      </w:r>
      <w:r>
        <w:rPr>
          <w:spacing w:val="5"/>
          <w:u w:val="single" w:color="auto"/>
        </w:rPr>
        <w:t xml:space="preserve">            </w:t>
      </w:r>
      <w:r>
        <w:rPr>
          <w:b/>
          <w:bCs/>
          <w:spacing w:val="5"/>
          <w:u w:val="single" w:color="auto"/>
        </w:rPr>
        <w:t>河南省教育厅</w:t>
      </w:r>
      <w:r>
        <w:rPr>
          <w:spacing w:val="5"/>
          <w:u w:val="single" w:color="auto"/>
        </w:rPr>
        <w:t xml:space="preserve">        </w:t>
      </w:r>
    </w:p>
    <w:p w14:paraId="444B0BA0">
      <w:pPr>
        <w:pStyle w:val="2"/>
        <w:spacing w:before="340" w:line="224" w:lineRule="auto"/>
        <w:ind w:left="657"/>
      </w:pPr>
      <w:r>
        <w:rPr>
          <w:b/>
          <w:bCs/>
          <w:spacing w:val="5"/>
        </w:rPr>
        <w:t>研究领域：</w:t>
      </w:r>
      <w:r>
        <w:rPr>
          <w:spacing w:val="5"/>
          <w:u w:val="single" w:color="auto"/>
        </w:rPr>
        <w:t xml:space="preserve">    </w:t>
      </w:r>
      <w:r>
        <w:rPr>
          <w:rFonts w:hint="eastAsia"/>
          <w:spacing w:val="5"/>
          <w:u w:val="single" w:color="auto"/>
          <w:lang w:val="en-US" w:eastAsia="zh-CN"/>
        </w:rPr>
        <w:t xml:space="preserve">                         </w:t>
      </w:r>
      <w:r>
        <w:rPr>
          <w:spacing w:val="5"/>
          <w:u w:val="single" w:color="auto"/>
        </w:rPr>
        <w:t xml:space="preserve">   </w:t>
      </w:r>
    </w:p>
    <w:p w14:paraId="0830C568">
      <w:pPr>
        <w:pStyle w:val="2"/>
        <w:spacing w:before="341" w:line="225" w:lineRule="auto"/>
        <w:ind w:left="660"/>
      </w:pPr>
      <w:r>
        <w:rPr>
          <w:b/>
          <w:bCs/>
          <w:spacing w:val="-5"/>
        </w:rPr>
        <w:t>填报时间：</w:t>
      </w:r>
      <w:r>
        <w:rPr>
          <w:spacing w:val="9"/>
          <w:u w:val="single" w:color="auto"/>
        </w:rPr>
        <w:t xml:space="preserve">        </w:t>
      </w:r>
      <w:r>
        <w:rPr>
          <w:rFonts w:hint="eastAsia"/>
          <w:spacing w:val="9"/>
          <w:u w:val="single" w:color="auto"/>
          <w:lang w:val="en-US" w:eastAsia="zh-CN"/>
        </w:rPr>
        <w:t xml:space="preserve">                 </w:t>
      </w:r>
      <w:r>
        <w:rPr>
          <w:u w:val="single" w:color="auto"/>
        </w:rPr>
        <w:t xml:space="preserve">       </w:t>
      </w:r>
    </w:p>
    <w:p w14:paraId="142277B1">
      <w:pPr>
        <w:ind w:firstLine="0" w:firstLineChars="0"/>
        <w:jc w:val="both"/>
        <w:rPr>
          <w:rFonts w:hint="default" w:ascii="Times New Roman" w:hAnsi="Times New Roman" w:eastAsia="黑体" w:cs="Times New Roman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 w14:paraId="0D348A23">
      <w:pPr>
        <w:ind w:firstLine="0" w:firstLineChars="0"/>
        <w:jc w:val="both"/>
        <w:rPr>
          <w:rFonts w:hint="default" w:ascii="Times New Roman" w:hAnsi="Times New Roman" w:eastAsia="黑体" w:cs="Times New Roman"/>
          <w:lang w:val="en-US" w:eastAsia="zh-CN"/>
        </w:rPr>
      </w:pPr>
      <w:r>
        <w:rPr>
          <w:rFonts w:hint="default" w:ascii="Times New Roman" w:hAnsi="Times New Roman" w:eastAsia="黑体" w:cs="Times New Roman"/>
          <w:lang w:val="en-US" w:eastAsia="zh-CN"/>
        </w:rPr>
        <w:t>附件</w:t>
      </w:r>
      <w:r>
        <w:rPr>
          <w:rFonts w:hint="eastAsia" w:eastAsia="黑体" w:cs="Times New Roman"/>
          <w:lang w:val="en-US" w:eastAsia="zh-CN"/>
        </w:rPr>
        <w:t>3</w:t>
      </w:r>
    </w:p>
    <w:p w14:paraId="48F57E87">
      <w:pPr>
        <w:pStyle w:val="2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河</w:t>
      </w:r>
      <w:r>
        <w:rPr>
          <w:rFonts w:hint="eastAsia" w:ascii="方正小标宋简体" w:hAnsi="方正小标宋简体" w:eastAsia="方正小标宋简体" w:cs="方正小标宋简体"/>
          <w:spacing w:val="-6"/>
          <w:sz w:val="44"/>
          <w:szCs w:val="44"/>
          <w:lang w:val="en-US" w:eastAsia="zh-CN"/>
        </w:rPr>
        <w:t>南省工程研究中心评价汇总表</w:t>
      </w:r>
    </w:p>
    <w:tbl>
      <w:tblPr>
        <w:tblStyle w:val="4"/>
        <w:tblW w:w="13722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7"/>
        <w:gridCol w:w="810"/>
        <w:gridCol w:w="735"/>
        <w:gridCol w:w="705"/>
        <w:gridCol w:w="741"/>
        <w:gridCol w:w="917"/>
        <w:gridCol w:w="1147"/>
        <w:gridCol w:w="930"/>
        <w:gridCol w:w="1350"/>
        <w:gridCol w:w="1215"/>
        <w:gridCol w:w="840"/>
        <w:gridCol w:w="720"/>
        <w:gridCol w:w="780"/>
        <w:gridCol w:w="780"/>
        <w:gridCol w:w="1215"/>
      </w:tblGrid>
      <w:tr w14:paraId="577DDC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0" w:hRule="atLeast"/>
        </w:trPr>
        <w:tc>
          <w:tcPr>
            <w:tcW w:w="83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E7C9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99DA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创新平台名称</w:t>
            </w:r>
          </w:p>
        </w:tc>
        <w:tc>
          <w:tcPr>
            <w:tcW w:w="7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4FC2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依托单位名称</w:t>
            </w:r>
          </w:p>
        </w:tc>
        <w:tc>
          <w:tcPr>
            <w:tcW w:w="236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D3E0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创新平台负责人</w:t>
            </w:r>
          </w:p>
          <w:p w14:paraId="6C17BA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信息</w:t>
            </w:r>
          </w:p>
        </w:tc>
        <w:tc>
          <w:tcPr>
            <w:tcW w:w="11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B3D3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评价期取得的重大成果与贡献（200字以内）</w:t>
            </w:r>
          </w:p>
        </w:tc>
        <w:tc>
          <w:tcPr>
            <w:tcW w:w="9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ACAF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未来2年研发内容（200字以内）</w:t>
            </w:r>
          </w:p>
        </w:tc>
        <w:tc>
          <w:tcPr>
            <w:tcW w:w="13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D50C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运行模式（法人实体、依托单位法人实体下的二级部门或独立机构、非实体化运行等三种类型选择其中一种）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AAA1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团队或核心人员是否在其他省级科技创新平台基地任职（填是或否）</w:t>
            </w:r>
          </w:p>
        </w:tc>
        <w:tc>
          <w:tcPr>
            <w:tcW w:w="1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AC9B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行业领域</w:t>
            </w:r>
          </w:p>
        </w:tc>
        <w:tc>
          <w:tcPr>
            <w:tcW w:w="1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864A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战略性新兴</w:t>
            </w:r>
          </w:p>
          <w:p w14:paraId="3AA171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产业领域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BCAD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建设地点</w:t>
            </w:r>
          </w:p>
        </w:tc>
      </w:tr>
      <w:tr w14:paraId="669E6A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83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B080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C51F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4EC3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4EBE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姓名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797F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职务</w:t>
            </w: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DCEA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手机号码</w:t>
            </w:r>
          </w:p>
        </w:tc>
        <w:tc>
          <w:tcPr>
            <w:tcW w:w="11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C133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7037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CFD8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3138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B599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行业大类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EE77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细分领域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C8FB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产业大类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1537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细分领域</w:t>
            </w: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2BCA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0DF7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C74C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例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E905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河南省**工程研究中心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81BF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***公司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97FA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  <w:lang w:val="en"/>
              </w:rPr>
            </w:pPr>
            <w:r>
              <w:rPr>
                <w:rFonts w:hint="default" w:cs="Times New Roman"/>
                <w:i w:val="0"/>
                <w:color w:val="000000"/>
                <w:sz w:val="20"/>
                <w:szCs w:val="20"/>
                <w:u w:val="none"/>
                <w:lang w:val="en"/>
              </w:rPr>
              <w:t>***</w:t>
            </w: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526D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  <w:lang w:val="en"/>
              </w:rPr>
            </w:pPr>
            <w:r>
              <w:rPr>
                <w:rFonts w:hint="default" w:cs="Times New Roman"/>
                <w:i w:val="0"/>
                <w:color w:val="000000"/>
                <w:sz w:val="20"/>
                <w:szCs w:val="20"/>
                <w:u w:val="none"/>
                <w:lang w:val="en"/>
              </w:rPr>
              <w:t>***</w:t>
            </w: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03F8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  <w:lang w:val="en"/>
              </w:rPr>
            </w:pPr>
            <w:r>
              <w:rPr>
                <w:rFonts w:hint="default" w:cs="Times New Roman"/>
                <w:i w:val="0"/>
                <w:color w:val="000000"/>
                <w:sz w:val="20"/>
                <w:szCs w:val="20"/>
                <w:u w:val="none"/>
                <w:lang w:val="en"/>
              </w:rPr>
              <w:t>13***</w:t>
            </w:r>
          </w:p>
        </w:tc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E5C0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  <w:lang w:val="en"/>
              </w:rPr>
            </w:pPr>
            <w:r>
              <w:rPr>
                <w:rFonts w:hint="default" w:cs="Times New Roman"/>
                <w:i w:val="0"/>
                <w:color w:val="000000"/>
                <w:sz w:val="20"/>
                <w:szCs w:val="20"/>
                <w:u w:val="none"/>
                <w:lang w:val="en"/>
              </w:rPr>
              <w:t>***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7D0A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  <w:lang w:val="en"/>
              </w:rPr>
            </w:pPr>
            <w:r>
              <w:rPr>
                <w:rFonts w:hint="default" w:cs="Times New Roman"/>
                <w:i w:val="0"/>
                <w:color w:val="000000"/>
                <w:sz w:val="20"/>
                <w:szCs w:val="20"/>
                <w:u w:val="none"/>
                <w:lang w:val="en"/>
              </w:rPr>
              <w:t>***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153B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  <w:lang w:val="en"/>
              </w:rPr>
            </w:pPr>
            <w:r>
              <w:rPr>
                <w:rFonts w:hint="default" w:cs="Times New Roman"/>
                <w:i w:val="0"/>
                <w:color w:val="000000"/>
                <w:sz w:val="20"/>
                <w:szCs w:val="20"/>
                <w:u w:val="none"/>
                <w:lang w:val="en"/>
              </w:rPr>
              <w:t>非实体化运行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F6F0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  <w:lang w:val="en"/>
              </w:rPr>
            </w:pPr>
            <w:r>
              <w:rPr>
                <w:rFonts w:hint="default" w:cs="Times New Roman"/>
                <w:i w:val="0"/>
                <w:color w:val="000000"/>
                <w:sz w:val="20"/>
                <w:szCs w:val="20"/>
                <w:u w:val="none"/>
                <w:lang w:val="en"/>
              </w:rPr>
              <w:t>否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68C4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01.农业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C719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011.农业种植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FADD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1.新一代信息技术产业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4777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1.1.下一代信息网络产业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A454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XX市、县（区）</w:t>
            </w:r>
          </w:p>
        </w:tc>
      </w:tr>
      <w:tr w14:paraId="57A19E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36D8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  <w:lang w:val="en"/>
              </w:rPr>
            </w:pPr>
            <w:r>
              <w:rPr>
                <w:rFonts w:hint="default" w:cs="Times New Roman"/>
                <w:i w:val="0"/>
                <w:color w:val="000000"/>
                <w:sz w:val="20"/>
                <w:szCs w:val="20"/>
                <w:u w:val="none"/>
                <w:lang w:val="en"/>
              </w:rPr>
              <w:t>1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8163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1503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9274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ACC8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93C7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776B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F377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BD89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E3F2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2471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1516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EA15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1DC3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D12D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6F6B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6ECA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……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D23D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DF54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D7B5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CA90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A375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D2C8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BFA3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38FB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EC5A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7B89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F9FF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D4B7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31DD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0525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rPr>
                <w:rFonts w:hint="default" w:ascii="Times New Roman" w:hAnsi="Times New Roman" w:eastAsia="仿宋_GB2312" w:cs="Times New Roman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</w:tbl>
    <w:p w14:paraId="1360586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firstLine="0" w:firstLineChars="0"/>
        <w:jc w:val="both"/>
        <w:rPr>
          <w:rFonts w:hint="default" w:ascii="Times New Roman" w:hAnsi="Times New Roman" w:cs="Times New Roman"/>
          <w:sz w:val="24"/>
          <w:lang w:val="en-US" w:eastAsia="zh-CN"/>
        </w:rPr>
      </w:pPr>
      <w:r>
        <w:rPr>
          <w:rFonts w:hint="default" w:ascii="Times New Roman" w:hAnsi="Times New Roman" w:cs="Times New Roman"/>
          <w:sz w:val="24"/>
          <w:lang w:val="en-US" w:eastAsia="zh-CN"/>
        </w:rPr>
        <w:t>备注：1.评价期取得的重大成果与贡献（200字以内）：结合实际情况，至少列举3条工程研究中心近2年取得的重大成果与贡献。</w:t>
      </w:r>
    </w:p>
    <w:p w14:paraId="06E25F2C">
      <w:pPr>
        <w:spacing w:line="240" w:lineRule="exact"/>
        <w:ind w:left="698" w:leftChars="225" w:firstLine="0" w:firstLineChars="0"/>
        <w:jc w:val="both"/>
        <w:rPr>
          <w:rFonts w:hint="default" w:ascii="Times New Roman" w:hAnsi="Times New Roman" w:cs="Times New Roman"/>
          <w:sz w:val="24"/>
          <w:lang w:val="en-US" w:eastAsia="zh-CN"/>
        </w:rPr>
      </w:pPr>
      <w:r>
        <w:rPr>
          <w:rFonts w:hint="default" w:ascii="Times New Roman" w:hAnsi="Times New Roman" w:cs="Times New Roman"/>
          <w:sz w:val="24"/>
          <w:lang w:val="en-US" w:eastAsia="zh-CN"/>
        </w:rPr>
        <w:t>2.未来2年研发内容（200字以内）：围绕XXX（当地主导或特色）的产业发展中的XXX（具体的）等问题，开展XXX方面等研究，突破XXX（具体的）等关键技术或开发XXX装备。</w:t>
      </w:r>
    </w:p>
    <w:p w14:paraId="14541E42">
      <w:pPr>
        <w:spacing w:line="240" w:lineRule="exact"/>
        <w:ind w:left="698" w:leftChars="225" w:firstLine="0" w:firstLineChars="0"/>
        <w:jc w:val="both"/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3.</w:t>
      </w:r>
      <w:r>
        <w:rPr>
          <w:rFonts w:hint="eastAsia" w:cs="Times New Roman"/>
          <w:sz w:val="24"/>
          <w:szCs w:val="24"/>
          <w:lang w:val="en-US" w:eastAsia="zh-CN"/>
        </w:rPr>
        <w:t>战略性新兴产业大类主要包括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新一代信息技术产业、生物医药产业、新能源产业、新材料产业、高端装备产业、新能源智能网联汽车产业、绿色低碳产业、航空航天产业、新兴服务业共9个方向</w:t>
      </w:r>
      <w:r>
        <w:rPr>
          <w:rFonts w:hint="eastAsia" w:cs="Times New Roman"/>
          <w:sz w:val="24"/>
          <w:szCs w:val="24"/>
          <w:lang w:val="en-US" w:eastAsia="zh-CN"/>
        </w:rPr>
        <w:t>，如不属于以上9个方向，请填写“其他”。</w:t>
      </w:r>
    </w:p>
    <w:p w14:paraId="1BB3EA7D">
      <w:pPr>
        <w:spacing w:line="240" w:lineRule="exact"/>
        <w:ind w:firstLine="720" w:firstLineChars="300"/>
        <w:jc w:val="both"/>
        <w:rPr>
          <w:rFonts w:hint="default" w:ascii="Times New Roman" w:hAnsi="Times New Roman" w:cs="Times New Roman"/>
          <w:sz w:val="24"/>
          <w:lang w:val="en-US" w:eastAsia="zh-CN"/>
        </w:rPr>
        <w:sectPr>
          <w:pgSz w:w="16838" w:h="11906" w:orient="landscape"/>
          <w:pgMar w:top="1800" w:right="1440" w:bottom="1800" w:left="1440" w:header="851" w:footer="992" w:gutter="0"/>
          <w:cols w:space="720" w:num="1"/>
          <w:docGrid w:type="lines" w:linePitch="312" w:charSpace="0"/>
        </w:sectPr>
      </w:pPr>
      <w:r>
        <w:rPr>
          <w:rFonts w:hint="eastAsia" w:cs="Times New Roman"/>
          <w:sz w:val="24"/>
          <w:lang w:val="en-US" w:eastAsia="zh-CN"/>
        </w:rPr>
        <w:t>4</w:t>
      </w:r>
      <w:r>
        <w:rPr>
          <w:rFonts w:hint="default" w:ascii="Times New Roman" w:hAnsi="Times New Roman" w:cs="Times New Roman"/>
          <w:sz w:val="24"/>
          <w:lang w:val="en-US" w:eastAsia="zh-CN"/>
        </w:rPr>
        <w:t>.本表由工程研究中心填报、主管部门汇总。</w:t>
      </w:r>
    </w:p>
    <w:p w14:paraId="763C7E9D">
      <w:pPr>
        <w:pStyle w:val="2"/>
        <w:spacing w:after="0"/>
        <w:ind w:firstLine="0" w:firstLineChars="0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" w:eastAsia="zh-CN"/>
        </w:rPr>
        <w:t>附件</w:t>
      </w:r>
      <w:r>
        <w:rPr>
          <w:rFonts w:hint="eastAsia" w:eastAsia="黑体" w:cs="Times New Roman"/>
          <w:sz w:val="32"/>
          <w:szCs w:val="32"/>
          <w:lang w:val="en-US" w:eastAsia="zh-CN"/>
        </w:rPr>
        <w:t>4</w:t>
      </w:r>
    </w:p>
    <w:p w14:paraId="53A5E43C">
      <w:pPr>
        <w:spacing w:line="600" w:lineRule="exact"/>
        <w:ind w:firstLine="0" w:firstLineChars="0"/>
        <w:jc w:val="center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河南省XX工程研究中心评价信用承诺书</w:t>
      </w:r>
    </w:p>
    <w:p w14:paraId="0E459D6A">
      <w:pPr>
        <w:ind w:firstLine="0" w:firstLineChars="0"/>
        <w:jc w:val="both"/>
        <w:rPr>
          <w:rFonts w:hint="default" w:ascii="Times New Roman" w:hAnsi="Times New Roman" w:cs="Times New Roman"/>
          <w:lang w:eastAsia="zh-CN"/>
        </w:rPr>
      </w:pPr>
    </w:p>
    <w:p w14:paraId="643F4537">
      <w:pPr>
        <w:ind w:firstLine="620" w:firstLineChars="200"/>
        <w:jc w:val="both"/>
        <w:rPr>
          <w:rFonts w:hint="eastAsia" w:ascii="Times New Roman" w:hAnsi="Times New Roman" w:cs="Times New Roman"/>
          <w:lang w:eastAsia="zh-CN"/>
        </w:rPr>
      </w:pPr>
      <w:r>
        <w:rPr>
          <w:rFonts w:hint="eastAsia" w:ascii="Times New Roman" w:hAnsi="Times New Roman" w:cs="Times New Roman"/>
          <w:lang w:eastAsia="zh-CN"/>
        </w:rPr>
        <w:t>我单位对所提供的以下材料真实性承担法律责任：</w:t>
      </w:r>
    </w:p>
    <w:p w14:paraId="4ADC61E8">
      <w:pPr>
        <w:ind w:firstLine="620" w:firstLineChars="200"/>
        <w:jc w:val="both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1.河南省XX工程研究中心自评价报告；</w:t>
      </w:r>
    </w:p>
    <w:p w14:paraId="7E996122">
      <w:pPr>
        <w:ind w:firstLine="620" w:firstLineChars="200"/>
        <w:jc w:val="both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2.评价汇总表、评价数据表、评价证明材料。</w:t>
      </w:r>
    </w:p>
    <w:p w14:paraId="1D5CF8B1">
      <w:pPr>
        <w:ind w:firstLine="620" w:firstLineChars="200"/>
        <w:jc w:val="both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同时，我单位承诺已将上述材料进行了脱密处理，相关内容不涉及国家秘密。</w:t>
      </w:r>
    </w:p>
    <w:p w14:paraId="3B7D358C">
      <w:pPr>
        <w:ind w:firstLine="620" w:firstLineChars="200"/>
        <w:jc w:val="both"/>
        <w:rPr>
          <w:rFonts w:hint="eastAsia" w:ascii="Times New Roman" w:hAnsi="Times New Roman" w:cs="Times New Roman"/>
          <w:lang w:val="en-US" w:eastAsia="zh-CN"/>
        </w:rPr>
      </w:pPr>
    </w:p>
    <w:p w14:paraId="0C99B165">
      <w:pPr>
        <w:ind w:firstLine="620" w:firstLineChars="200"/>
        <w:jc w:val="both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联系人：</w:t>
      </w:r>
    </w:p>
    <w:p w14:paraId="34082AE1">
      <w:pPr>
        <w:ind w:firstLine="620" w:firstLineChars="200"/>
        <w:jc w:val="both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联系电话：</w:t>
      </w:r>
    </w:p>
    <w:p w14:paraId="6390620E">
      <w:pPr>
        <w:ind w:firstLine="620" w:firstLineChars="200"/>
        <w:jc w:val="both"/>
        <w:rPr>
          <w:rFonts w:hint="eastAsia" w:ascii="Times New Roman" w:hAnsi="Times New Roman" w:cs="Times New Roman"/>
          <w:lang w:val="en-US" w:eastAsia="zh-CN"/>
        </w:rPr>
      </w:pPr>
    </w:p>
    <w:p w14:paraId="270336E9">
      <w:pPr>
        <w:ind w:firstLine="620" w:firstLineChars="200"/>
        <w:jc w:val="both"/>
        <w:rPr>
          <w:rFonts w:hint="eastAsia" w:ascii="Times New Roman" w:hAnsi="Times New Roman" w:cs="Times New Roman"/>
          <w:lang w:val="en-US" w:eastAsia="zh-CN"/>
        </w:rPr>
      </w:pPr>
    </w:p>
    <w:p w14:paraId="0E6897BD">
      <w:pPr>
        <w:ind w:firstLine="620" w:firstLineChars="200"/>
        <w:jc w:val="both"/>
        <w:rPr>
          <w:rFonts w:hint="eastAsia" w:ascii="Times New Roman" w:hAnsi="Times New Roman" w:cs="Times New Roman"/>
          <w:lang w:eastAsia="zh-CN"/>
        </w:rPr>
      </w:pPr>
      <w:r>
        <w:rPr>
          <w:rFonts w:hint="eastAsia" w:ascii="Times New Roman" w:hAnsi="Times New Roman" w:cs="Times New Roman"/>
          <w:lang w:eastAsia="zh-CN"/>
        </w:rPr>
        <w:t>工程研究中心负责人签字：</w:t>
      </w:r>
    </w:p>
    <w:p w14:paraId="5F2D0C81">
      <w:pPr>
        <w:ind w:firstLine="620" w:firstLineChars="200"/>
        <w:rPr>
          <w:rFonts w:hint="eastAsia" w:ascii="Times New Roman" w:hAnsi="Times New Roman" w:cs="Times New Roman"/>
          <w:lang w:val="en-US" w:eastAsia="zh-CN"/>
        </w:rPr>
      </w:pPr>
    </w:p>
    <w:p w14:paraId="2E5FA05A">
      <w:pPr>
        <w:ind w:firstLine="620" w:firstLineChars="200"/>
        <w:rPr>
          <w:rFonts w:hint="eastAsia" w:ascii="Times New Roman" w:hAnsi="Times New Roman" w:cs="Times New Roman"/>
          <w:lang w:eastAsia="zh-CN"/>
        </w:rPr>
      </w:pPr>
      <w:r>
        <w:rPr>
          <w:rFonts w:hint="eastAsia" w:ascii="Times New Roman" w:hAnsi="Times New Roman" w:cs="Times New Roman"/>
          <w:lang w:eastAsia="zh-CN"/>
        </w:rPr>
        <w:t>依托单位盖章：</w:t>
      </w:r>
    </w:p>
    <w:p w14:paraId="6DD030B4">
      <w:pPr>
        <w:ind w:firstLine="0" w:firstLineChars="0"/>
        <w:rPr>
          <w:rFonts w:hint="eastAsia" w:ascii="Times New Roman" w:hAnsi="Times New Roman" w:cs="Times New Roman"/>
          <w:lang w:eastAsia="zh-CN"/>
        </w:rPr>
      </w:pPr>
    </w:p>
    <w:p w14:paraId="4A835337">
      <w:pPr>
        <w:jc w:val="right"/>
        <w:rPr>
          <w:rFonts w:hint="default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2026年  月  日</w:t>
      </w:r>
    </w:p>
    <w:p w14:paraId="08C887B9"/>
    <w:p w14:paraId="06AF4BD7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黑体"/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6F839E"/>
    <w:rsid w:val="43ED4D60"/>
    <w:rsid w:val="4F6F839E"/>
    <w:rsid w:val="579DAC33"/>
    <w:rsid w:val="67FF2CA7"/>
    <w:rsid w:val="7FFEA26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657</Words>
  <Characters>712</Characters>
  <Lines>0</Lines>
  <Paragraphs>0</Paragraphs>
  <TotalTime>0</TotalTime>
  <ScaleCrop>false</ScaleCrop>
  <LinksUpToDate>false</LinksUpToDate>
  <CharactersWithSpaces>716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2026-06-02T03:34:00Z</dcterms:created>
  <dc:creator>任奥博</dc:creator>
  <cp:lastModifiedBy>李菡菲</cp:lastModifiedBy>
  <dcterms:modified xsi:type="dcterms:W3CDTF">2026-06-05T06:51:16Z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eyJoZGlkIjoiMTU4ZTk1MmZhZDkzYWM3MmViMzQ5MmMzNjU3NTkwNDIiLCJ1c2VySWQiOiIxNjE4MzEwOTIxIn0=</vt:lpwstr>
  </property>
  <property fmtid="{D5CDD505-2E9C-101B-9397-08002B2CF9AE}" pid="4" name="ICV">
    <vt:lpwstr>A57AF61837EB4FC3864EFD15D227FAEC_13</vt:lpwstr>
  </property>
</Properties>
</file>