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9BEA71">
      <w:pPr>
        <w:jc w:val="center"/>
        <w:rPr>
          <w:rFonts w:hint="eastAsia"/>
          <w:sz w:val="24"/>
          <w:szCs w:val="24"/>
          <w:lang w:val="en-US" w:eastAsia="zh-CN"/>
        </w:rPr>
      </w:pPr>
      <w:bookmarkStart w:id="0" w:name="_GoBack"/>
      <w:bookmarkEnd w:id="0"/>
      <w:r>
        <w:rPr>
          <w:rFonts w:hint="eastAsia"/>
          <w:sz w:val="24"/>
          <w:szCs w:val="24"/>
          <w:lang w:val="en-US" w:eastAsia="zh-CN"/>
        </w:rPr>
        <w:t>管理员审核操作说明</w:t>
      </w:r>
    </w:p>
    <w:p w14:paraId="4894D3E0">
      <w:pPr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确认辅修报名学生</w:t>
      </w:r>
    </w:p>
    <w:p w14:paraId="747E3D69">
      <w:pPr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如果学生网上报名后，会在右侧进行显示，默认为报名通过</w:t>
      </w:r>
    </w:p>
    <w:p w14:paraId="2B5AE5F7">
      <w:pPr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如果需要退回，可以将右侧学生拉到左侧</w:t>
      </w:r>
    </w:p>
    <w:p w14:paraId="020728E5">
      <w:pPr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如果需要通过管理端强制为学生报名辅修，可以将左侧学生拉到右侧</w:t>
      </w:r>
    </w:p>
    <w:p w14:paraId="2B6A0163">
      <w:pPr>
        <w:rPr>
          <w:sz w:val="24"/>
          <w:szCs w:val="24"/>
        </w:rPr>
      </w:pPr>
      <w:r>
        <w:rPr>
          <w:sz w:val="24"/>
          <w:szCs w:val="24"/>
        </w:rPr>
        <w:drawing>
          <wp:inline distT="0" distB="0" distL="114300" distR="114300">
            <wp:extent cx="5266690" cy="2438400"/>
            <wp:effectExtent l="0" t="0" r="635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509FCA">
      <w:pPr>
        <w:numPr>
          <w:ilvl w:val="0"/>
          <w:numId w:val="0"/>
        </w:numPr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一．辅修审核处理</w:t>
      </w:r>
    </w:p>
    <w:p w14:paraId="0C8DCDB7">
      <w:pPr>
        <w:numPr>
          <w:ilvl w:val="0"/>
          <w:numId w:val="0"/>
        </w:numPr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设置辅修规定</w:t>
      </w:r>
    </w:p>
    <w:p w14:paraId="641F22B9">
      <w:pPr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在辅修报名工作完成后，设置辅修规定，左侧为主修年级专业，即设置的允许哪些年级专业的学生去申请辅修</w:t>
      </w:r>
    </w:p>
    <w:p w14:paraId="05584203">
      <w:pPr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右侧上方显示主修专业课程，可以设置课程环节学分上限、未通过课程门数、平均学分绩点下限</w:t>
      </w:r>
    </w:p>
    <w:p w14:paraId="1FE9F254">
      <w:pPr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通过下拉来设置该主修专业学生需要达到该规定才能通过辅修审核</w:t>
      </w:r>
    </w:p>
    <w:p w14:paraId="08B8139F">
      <w:pPr>
        <w:rPr>
          <w:sz w:val="24"/>
          <w:szCs w:val="24"/>
        </w:rPr>
      </w:pPr>
      <w:r>
        <w:rPr>
          <w:sz w:val="24"/>
          <w:szCs w:val="24"/>
        </w:rPr>
        <w:drawing>
          <wp:inline distT="0" distB="0" distL="114300" distR="114300">
            <wp:extent cx="5266690" cy="2400300"/>
            <wp:effectExtent l="0" t="0" r="6350" b="762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65D003">
      <w:pPr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辅修批量审核</w:t>
      </w:r>
    </w:p>
    <w:p w14:paraId="014BB445">
      <w:pPr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通过上一步设置的辅修规定进行自动审核，符合规定要求的自动通过审核</w:t>
      </w:r>
    </w:p>
    <w:p w14:paraId="071214E0">
      <w:pPr>
        <w:rPr>
          <w:sz w:val="24"/>
          <w:szCs w:val="24"/>
        </w:rPr>
      </w:pPr>
      <w:r>
        <w:rPr>
          <w:sz w:val="24"/>
          <w:szCs w:val="24"/>
        </w:rPr>
        <w:drawing>
          <wp:inline distT="0" distB="0" distL="114300" distR="114300">
            <wp:extent cx="5266690" cy="2416810"/>
            <wp:effectExtent l="0" t="0" r="6350" b="635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16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687829">
      <w:pPr>
        <w:rPr>
          <w:rFonts w:hint="default" w:eastAsiaTheme="minor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也可以手动的零散审核</w:t>
      </w:r>
    </w:p>
    <w:p w14:paraId="30CCC850">
      <w:pPr>
        <w:rPr>
          <w:sz w:val="24"/>
          <w:szCs w:val="24"/>
        </w:rPr>
      </w:pPr>
      <w:r>
        <w:rPr>
          <w:sz w:val="24"/>
          <w:szCs w:val="24"/>
        </w:rPr>
        <w:drawing>
          <wp:inline distT="0" distB="0" distL="114300" distR="114300">
            <wp:extent cx="5266690" cy="2394585"/>
            <wp:effectExtent l="0" t="0" r="6350" b="1333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94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59346A">
      <w:pPr>
        <w:rPr>
          <w:rFonts w:hint="eastAsia"/>
          <w:sz w:val="24"/>
          <w:szCs w:val="24"/>
          <w:lang w:val="en-US" w:eastAsia="zh-CN"/>
        </w:rPr>
      </w:pPr>
    </w:p>
    <w:p w14:paraId="4415281E">
      <w:pPr>
        <w:rPr>
          <w:rFonts w:hint="eastAsia"/>
          <w:sz w:val="24"/>
          <w:szCs w:val="24"/>
          <w:lang w:val="en-US" w:eastAsia="zh-CN"/>
        </w:rPr>
      </w:pPr>
    </w:p>
    <w:p w14:paraId="27A2515A">
      <w:pPr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设置辅修学生班级</w:t>
      </w:r>
    </w:p>
    <w:p w14:paraId="0C72FF37">
      <w:pPr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左侧为开设的辅修专业班级，右侧上面显示审核通过的辅修该专业的学生</w:t>
      </w:r>
    </w:p>
    <w:p w14:paraId="0195360A">
      <w:pPr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勾选学生下拉进行分班</w:t>
      </w:r>
    </w:p>
    <w:p w14:paraId="667573B9">
      <w:pPr>
        <w:rPr>
          <w:sz w:val="24"/>
          <w:szCs w:val="24"/>
        </w:rPr>
      </w:pPr>
      <w:r>
        <w:rPr>
          <w:sz w:val="24"/>
          <w:szCs w:val="24"/>
        </w:rPr>
        <w:drawing>
          <wp:inline distT="0" distB="0" distL="114300" distR="114300">
            <wp:extent cx="5266690" cy="2435860"/>
            <wp:effectExtent l="0" t="0" r="6350" b="254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35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B8DF43">
      <w:pPr>
        <w:numPr>
          <w:ilvl w:val="0"/>
          <w:numId w:val="0"/>
        </w:numPr>
        <w:ind w:leftChars="0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二．申请中止辅修</w:t>
      </w:r>
    </w:p>
    <w:p w14:paraId="7C0C8A32">
      <w:pPr>
        <w:numPr>
          <w:ilvl w:val="0"/>
          <w:numId w:val="0"/>
        </w:numPr>
        <w:ind w:leftChars="0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如果有学生发现辅修跟不上、收到处分、成绩不及格等，想要中止辅修的，系统提供中止辅修的流程，允许规定时间内学生网上申请，然后进行审核流程</w:t>
      </w:r>
    </w:p>
    <w:p w14:paraId="49EF0985">
      <w:pPr>
        <w:numPr>
          <w:ilvl w:val="0"/>
          <w:numId w:val="0"/>
        </w:numPr>
        <w:ind w:leftChars="0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或者管理员直接进行终止辅修</w:t>
      </w:r>
    </w:p>
    <w:p w14:paraId="4D7E2658">
      <w:pPr>
        <w:rPr>
          <w:sz w:val="24"/>
          <w:szCs w:val="24"/>
        </w:rPr>
      </w:pPr>
      <w:r>
        <w:rPr>
          <w:sz w:val="24"/>
          <w:szCs w:val="24"/>
        </w:rPr>
        <w:drawing>
          <wp:inline distT="0" distB="0" distL="114300" distR="114300">
            <wp:extent cx="5266690" cy="2422525"/>
            <wp:effectExtent l="0" t="0" r="6350" b="63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2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3B78AF">
      <w:pPr>
        <w:rPr>
          <w:sz w:val="24"/>
          <w:szCs w:val="24"/>
        </w:rPr>
      </w:pPr>
    </w:p>
    <w:p w14:paraId="0AAECFA0">
      <w:pPr>
        <w:rPr>
          <w:sz w:val="24"/>
          <w:szCs w:val="24"/>
        </w:rPr>
      </w:pPr>
    </w:p>
    <w:p w14:paraId="7F8D05C1">
      <w:pPr>
        <w:rPr>
          <w:sz w:val="24"/>
          <w:szCs w:val="24"/>
        </w:rPr>
      </w:pPr>
    </w:p>
    <w:p w14:paraId="0733640D">
      <w:pPr>
        <w:rPr>
          <w:rFonts w:hint="default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1152D3"/>
    <w:rsid w:val="0E8043FB"/>
    <w:rsid w:val="2CDB058F"/>
    <w:rsid w:val="315B5DDB"/>
    <w:rsid w:val="398A14D4"/>
    <w:rsid w:val="3FB545B3"/>
    <w:rsid w:val="431467C7"/>
    <w:rsid w:val="6C6C5F1C"/>
    <w:rsid w:val="7C623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415</Words>
  <Characters>418</Characters>
  <Lines>0</Lines>
  <Paragraphs>0</Paragraphs>
  <TotalTime>48</TotalTime>
  <ScaleCrop>false</ScaleCrop>
  <LinksUpToDate>false</LinksUpToDate>
  <CharactersWithSpaces>418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2026-06-01T07:47:00Z</dcterms:created>
  <dc:creator>Admin</dc:creator>
  <cp:lastModifiedBy>陈川</cp:lastModifiedBy>
  <dcterms:modified xsi:type="dcterms:W3CDTF">2026-06-17T08:03:59Z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eyJoZGlkIjoiODM4MWQ3NWYzN2Q2MjQ1Mjk1Y2Y2ZDBjMDU1ZDM3MmUiLCJ1c2VySWQiOiIxMTM0NjIzNTIzIn0=</vt:lpwstr>
  </property>
  <property fmtid="{D5CDD505-2E9C-101B-9397-08002B2CF9AE}" pid="4" name="ICV">
    <vt:lpwstr>0CDE1B6C46B54751B0E00A04950773F7_12</vt:lpwstr>
  </property>
</Properties>
</file>