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41BB" w:rsidRDefault="00FD481E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附件：</w:t>
      </w:r>
    </w:p>
    <w:p w:rsidR="008941BB" w:rsidRDefault="00FD481E">
      <w:pPr>
        <w:widowControl/>
        <w:shd w:val="clear" w:color="auto" w:fill="FFFFFF"/>
        <w:spacing w:line="660" w:lineRule="exact"/>
        <w:jc w:val="center"/>
        <w:rPr>
          <w:rFonts w:ascii="方正小标宋简体" w:eastAsia="方正小标宋简体" w:hAnsi="Arial" w:cs="Arial"/>
          <w:color w:val="333333"/>
          <w:w w:val="90"/>
          <w:kern w:val="0"/>
          <w:sz w:val="44"/>
          <w:szCs w:val="44"/>
        </w:rPr>
      </w:pPr>
      <w:bookmarkStart w:id="0" w:name="_GoBack"/>
      <w:r>
        <w:rPr>
          <w:rFonts w:ascii="方正小标宋简体" w:eastAsia="方正小标宋简体" w:hAnsi="Arial" w:cs="Arial" w:hint="eastAsia"/>
          <w:color w:val="333333"/>
          <w:w w:val="90"/>
          <w:kern w:val="0"/>
          <w:sz w:val="44"/>
          <w:szCs w:val="44"/>
        </w:rPr>
        <w:t>2020</w:t>
      </w:r>
      <w:r>
        <w:rPr>
          <w:rFonts w:ascii="方正小标宋简体" w:eastAsia="方正小标宋简体" w:hAnsi="Arial" w:cs="Arial" w:hint="eastAsia"/>
          <w:color w:val="333333"/>
          <w:w w:val="90"/>
          <w:kern w:val="0"/>
          <w:sz w:val="44"/>
          <w:szCs w:val="44"/>
        </w:rPr>
        <w:t>年度河南</w:t>
      </w:r>
      <w:proofErr w:type="gramStart"/>
      <w:r>
        <w:rPr>
          <w:rFonts w:ascii="方正小标宋简体" w:eastAsia="方正小标宋简体" w:hAnsi="Arial" w:cs="Arial" w:hint="eastAsia"/>
          <w:color w:val="333333"/>
          <w:w w:val="90"/>
          <w:kern w:val="0"/>
          <w:sz w:val="44"/>
          <w:szCs w:val="44"/>
        </w:rPr>
        <w:t>科技智库调研</w:t>
      </w:r>
      <w:proofErr w:type="gramEnd"/>
      <w:r>
        <w:rPr>
          <w:rFonts w:ascii="方正小标宋简体" w:eastAsia="方正小标宋简体" w:hAnsi="Arial" w:cs="Arial" w:hint="eastAsia"/>
          <w:color w:val="333333"/>
          <w:w w:val="90"/>
          <w:kern w:val="0"/>
          <w:sz w:val="44"/>
          <w:szCs w:val="44"/>
        </w:rPr>
        <w:t>课题</w:t>
      </w:r>
      <w:bookmarkEnd w:id="0"/>
    </w:p>
    <w:p w:rsidR="008941BB" w:rsidRDefault="00FD481E">
      <w:pPr>
        <w:widowControl/>
        <w:shd w:val="clear" w:color="auto" w:fill="FFFFFF"/>
        <w:spacing w:line="660" w:lineRule="exact"/>
        <w:jc w:val="center"/>
        <w:rPr>
          <w:rFonts w:ascii="方正小标宋简体" w:eastAsia="方正小标宋简体" w:hAnsi="Arial" w:cs="Arial"/>
          <w:color w:val="333333"/>
          <w:w w:val="90"/>
          <w:kern w:val="0"/>
          <w:sz w:val="44"/>
          <w:szCs w:val="44"/>
        </w:rPr>
      </w:pPr>
      <w:r>
        <w:rPr>
          <w:rFonts w:ascii="方正小标宋简体" w:eastAsia="方正小标宋简体" w:hAnsi="Arial" w:cs="Arial" w:hint="eastAsia"/>
          <w:color w:val="333333"/>
          <w:w w:val="90"/>
          <w:kern w:val="0"/>
          <w:sz w:val="44"/>
          <w:szCs w:val="44"/>
        </w:rPr>
        <w:t>立项评审结果</w:t>
      </w:r>
    </w:p>
    <w:p w:rsidR="008941BB" w:rsidRDefault="008941BB">
      <w:pPr>
        <w:rPr>
          <w:rFonts w:ascii="黑体" w:eastAsia="黑体" w:hAnsi="黑体" w:cs="黑体"/>
          <w:color w:val="333333"/>
          <w:sz w:val="32"/>
          <w:szCs w:val="32"/>
        </w:rPr>
      </w:pPr>
    </w:p>
    <w:p w:rsidR="008941BB" w:rsidRDefault="00FD481E">
      <w:pPr>
        <w:rPr>
          <w:rFonts w:ascii="黑体" w:eastAsia="黑体" w:hAnsi="黑体" w:cs="黑体"/>
          <w:color w:val="333333"/>
          <w:sz w:val="32"/>
          <w:szCs w:val="32"/>
        </w:rPr>
      </w:pPr>
      <w:r>
        <w:rPr>
          <w:rFonts w:ascii="黑体" w:eastAsia="黑体" w:hAnsi="黑体" w:cs="黑体" w:hint="eastAsia"/>
          <w:color w:val="333333"/>
          <w:sz w:val="32"/>
          <w:szCs w:val="32"/>
        </w:rPr>
        <w:t>一、重点课题</w:t>
      </w:r>
    </w:p>
    <w:tbl>
      <w:tblPr>
        <w:tblW w:w="87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8"/>
        <w:gridCol w:w="4063"/>
        <w:gridCol w:w="2291"/>
        <w:gridCol w:w="1399"/>
      </w:tblGrid>
      <w:tr w:rsidR="008941BB">
        <w:trPr>
          <w:trHeight w:val="383"/>
          <w:jc w:val="center"/>
        </w:trPr>
        <w:tc>
          <w:tcPr>
            <w:tcW w:w="948" w:type="dxa"/>
            <w:vAlign w:val="center"/>
          </w:tcPr>
          <w:p w:rsidR="008941BB" w:rsidRDefault="00FD481E">
            <w:pPr>
              <w:jc w:val="center"/>
              <w:rPr>
                <w:rStyle w:val="hei141"/>
                <w:rFonts w:ascii="仿宋_GB2312" w:eastAsia="仿宋_GB2312"/>
              </w:rPr>
            </w:pPr>
            <w:r>
              <w:rPr>
                <w:rStyle w:val="hei141"/>
                <w:rFonts w:ascii="仿宋_GB2312" w:eastAsia="仿宋_GB2312" w:hint="eastAsia"/>
              </w:rPr>
              <w:t>序号</w:t>
            </w:r>
          </w:p>
        </w:tc>
        <w:tc>
          <w:tcPr>
            <w:tcW w:w="4063" w:type="dxa"/>
            <w:vAlign w:val="center"/>
          </w:tcPr>
          <w:p w:rsidR="008941BB" w:rsidRDefault="00FD481E">
            <w:pPr>
              <w:jc w:val="center"/>
              <w:rPr>
                <w:rStyle w:val="hei141"/>
                <w:rFonts w:ascii="仿宋_GB2312" w:eastAsia="仿宋_GB2312"/>
              </w:rPr>
            </w:pPr>
            <w:r>
              <w:rPr>
                <w:rFonts w:ascii="仿宋_GB2312" w:eastAsia="仿宋_GB2312" w:cs="仿宋_GB2312" w:hint="eastAsia"/>
                <w:color w:val="000000"/>
                <w:szCs w:val="21"/>
              </w:rPr>
              <w:t>课题名称</w:t>
            </w:r>
          </w:p>
        </w:tc>
        <w:tc>
          <w:tcPr>
            <w:tcW w:w="2291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cs="仿宋_GB2312" w:hint="eastAsia"/>
                <w:color w:val="000000"/>
                <w:szCs w:val="21"/>
              </w:rPr>
              <w:t>课题承担单位</w:t>
            </w:r>
          </w:p>
        </w:tc>
        <w:tc>
          <w:tcPr>
            <w:tcW w:w="1399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cs="仿宋_GB2312" w:hint="eastAsia"/>
                <w:color w:val="000000"/>
                <w:szCs w:val="21"/>
              </w:rPr>
              <w:t>课题负责人</w:t>
            </w:r>
          </w:p>
        </w:tc>
      </w:tr>
      <w:tr w:rsidR="008941BB">
        <w:trPr>
          <w:trHeight w:val="686"/>
          <w:jc w:val="center"/>
        </w:trPr>
        <w:tc>
          <w:tcPr>
            <w:tcW w:w="948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1</w:t>
            </w:r>
          </w:p>
        </w:tc>
        <w:tc>
          <w:tcPr>
            <w:tcW w:w="4063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仿宋_GB2312" w:cs="仿宋_GB2312"/>
                <w:color w:val="000000"/>
                <w:kern w:val="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推进河南省新能源汽车产业创新发展对策研究</w:t>
            </w:r>
          </w:p>
        </w:tc>
        <w:tc>
          <w:tcPr>
            <w:tcW w:w="2291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仿宋_GB2312" w:cs="仿宋_GB2312"/>
                <w:color w:val="000000"/>
                <w:kern w:val="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</w:rPr>
              <w:t>河南省汽车工程学会</w:t>
            </w:r>
          </w:p>
        </w:tc>
        <w:tc>
          <w:tcPr>
            <w:tcW w:w="1399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仿宋_GB2312" w:cs="仿宋_GB2312"/>
                <w:color w:val="000000"/>
                <w:kern w:val="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</w:rPr>
              <w:t>刘晓明</w:t>
            </w:r>
          </w:p>
        </w:tc>
      </w:tr>
      <w:tr w:rsidR="008941BB">
        <w:trPr>
          <w:trHeight w:val="686"/>
          <w:jc w:val="center"/>
        </w:trPr>
        <w:tc>
          <w:tcPr>
            <w:tcW w:w="948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2</w:t>
            </w:r>
          </w:p>
        </w:tc>
        <w:tc>
          <w:tcPr>
            <w:tcW w:w="4063" w:type="dxa"/>
            <w:vAlign w:val="center"/>
          </w:tcPr>
          <w:p w:rsidR="008941BB" w:rsidRDefault="00FD481E">
            <w:pPr>
              <w:jc w:val="left"/>
              <w:rPr>
                <w:rFonts w:ascii="仿宋_GB2312" w:eastAsia="仿宋_GB2312" w:hAnsi="仿宋_GB2312" w:cs="仿宋_GB2312"/>
                <w:color w:val="000000"/>
                <w:kern w:val="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郑洛新自创</w:t>
            </w: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区优势</w:t>
            </w:r>
            <w:proofErr w:type="gramEnd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产业集群发展对策研究——以郑洛新食品加工产业集群为例</w:t>
            </w:r>
          </w:p>
        </w:tc>
        <w:tc>
          <w:tcPr>
            <w:tcW w:w="2291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仿宋_GB2312" w:cs="仿宋_GB2312"/>
                <w:color w:val="000000"/>
                <w:kern w:val="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</w:rPr>
              <w:t>郑州轻工业大学</w:t>
            </w:r>
          </w:p>
        </w:tc>
        <w:tc>
          <w:tcPr>
            <w:tcW w:w="1399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仿宋_GB2312" w:cs="仿宋_GB2312"/>
                <w:color w:val="000000"/>
                <w:kern w:val="0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</w:rPr>
              <w:t>管洲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8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3</w:t>
            </w:r>
          </w:p>
        </w:tc>
        <w:tc>
          <w:tcPr>
            <w:tcW w:w="4063" w:type="dxa"/>
            <w:vAlign w:val="center"/>
          </w:tcPr>
          <w:p w:rsidR="008941BB" w:rsidRDefault="00FD481E">
            <w:pPr>
              <w:jc w:val="left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河南农村人居环境综合整治面临的问题与对策研究</w:t>
            </w:r>
          </w:p>
        </w:tc>
        <w:tc>
          <w:tcPr>
            <w:tcW w:w="2291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中共河南省委党校</w:t>
            </w:r>
          </w:p>
        </w:tc>
        <w:tc>
          <w:tcPr>
            <w:tcW w:w="1399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张祝平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8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4</w:t>
            </w:r>
          </w:p>
        </w:tc>
        <w:tc>
          <w:tcPr>
            <w:tcW w:w="4063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仿宋_GB2312" w:cs="仿宋_GB2312"/>
                <w:color w:val="000000"/>
                <w:kern w:val="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河南污染防治领域技术供给与需求现状调查</w:t>
            </w:r>
          </w:p>
        </w:tc>
        <w:tc>
          <w:tcPr>
            <w:tcW w:w="2291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仿宋_GB2312" w:cs="仿宋_GB2312"/>
                <w:color w:val="000000"/>
                <w:kern w:val="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商丘学院</w:t>
            </w:r>
          </w:p>
        </w:tc>
        <w:tc>
          <w:tcPr>
            <w:tcW w:w="1399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仿宋_GB2312" w:cs="仿宋_GB2312"/>
                <w:color w:val="000000"/>
                <w:kern w:val="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史本林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8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5</w:t>
            </w:r>
          </w:p>
        </w:tc>
        <w:tc>
          <w:tcPr>
            <w:tcW w:w="4063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中国（郑州）智能传感</w:t>
            </w: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谷发展</w:t>
            </w:r>
            <w:proofErr w:type="gramEnd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对策研究</w:t>
            </w:r>
          </w:p>
        </w:tc>
        <w:tc>
          <w:tcPr>
            <w:tcW w:w="2291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汉威科技集团股份有限公司</w:t>
            </w:r>
          </w:p>
        </w:tc>
        <w:tc>
          <w:tcPr>
            <w:tcW w:w="1399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金贵新</w:t>
            </w:r>
          </w:p>
        </w:tc>
      </w:tr>
    </w:tbl>
    <w:p w:rsidR="008941BB" w:rsidRDefault="00FD481E" w:rsidP="00FD481E">
      <w:pPr>
        <w:spacing w:beforeLines="50" w:before="156" w:afterLines="50" w:after="156"/>
        <w:rPr>
          <w:rFonts w:ascii="宋体" w:hAnsi="宋体" w:cs="宋体"/>
          <w:b/>
          <w:bCs/>
          <w:color w:val="333333"/>
          <w:sz w:val="36"/>
          <w:szCs w:val="36"/>
        </w:rPr>
      </w:pPr>
      <w:r>
        <w:rPr>
          <w:rFonts w:ascii="黑体" w:eastAsia="黑体" w:hAnsi="黑体" w:cs="黑体" w:hint="eastAsia"/>
          <w:color w:val="333333"/>
          <w:sz w:val="32"/>
          <w:szCs w:val="32"/>
        </w:rPr>
        <w:t>二、专项课题</w:t>
      </w:r>
    </w:p>
    <w:tbl>
      <w:tblPr>
        <w:tblW w:w="870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7"/>
        <w:gridCol w:w="4065"/>
        <w:gridCol w:w="2290"/>
        <w:gridCol w:w="1400"/>
      </w:tblGrid>
      <w:tr w:rsidR="008941BB">
        <w:trPr>
          <w:trHeight w:val="383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Style w:val="hei141"/>
                <w:rFonts w:ascii="仿宋_GB2312" w:eastAsia="仿宋_GB2312"/>
              </w:rPr>
            </w:pPr>
            <w:r>
              <w:rPr>
                <w:rStyle w:val="hei141"/>
                <w:rFonts w:ascii="仿宋_GB2312" w:eastAsia="仿宋_GB2312" w:hint="eastAsia"/>
              </w:rPr>
              <w:t>序号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jc w:val="center"/>
              <w:rPr>
                <w:rStyle w:val="hei141"/>
                <w:rFonts w:ascii="仿宋_GB2312" w:eastAsia="仿宋_GB2312"/>
              </w:rPr>
            </w:pPr>
            <w:r>
              <w:rPr>
                <w:rFonts w:ascii="仿宋_GB2312" w:eastAsia="仿宋_GB2312" w:cs="仿宋_GB2312" w:hint="eastAsia"/>
                <w:color w:val="000000"/>
                <w:szCs w:val="21"/>
              </w:rPr>
              <w:t>课题名称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cs="仿宋_GB2312" w:hint="eastAsia"/>
                <w:color w:val="000000"/>
                <w:szCs w:val="21"/>
              </w:rPr>
              <w:t>课题承担单位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cs="仿宋_GB2312" w:hint="eastAsia"/>
                <w:color w:val="000000"/>
                <w:szCs w:val="21"/>
              </w:rPr>
              <w:t>课题负责人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1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产业变革与平台企业模式创新研究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驻马店市科学技术协会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薛豫霞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2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郑洛新自创区持续发挥政策引领作用问题研究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清华大学天津高端装备研究院洛阳先进制造产业研发基地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邹怡蓉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3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构建乡村振兴战略服务机制和路径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河南工业大学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徐晓鹏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4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河南深度贫困地区科技需求现状及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郑州航空工业管理学院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付永华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5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河南财政科技项目绩效评价研究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河南省人民医院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张玉薇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6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河南科技领域“放管服”改革效果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调研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郑州工程技术学院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周春辉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lastRenderedPageBreak/>
              <w:t>7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河南军民融合科技资源共建共享机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制研究</w:t>
            </w:r>
            <w:proofErr w:type="gramEnd"/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郑州轻工业大学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范建民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8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河南省民营科技企业营商环境调研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郑州航空工业管理学院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王桂虎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9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河南传统学科本土科技人才培养与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发展现状调研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中科院计算技术研究所大数据研究院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王元卓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10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河南引进高层次人才创新创业现状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调研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河南经贸职业学院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王新庆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11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河南高校国外高层次人才引进工作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现状及对策研究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刘建华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12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河南科技创新人才激励机制及政策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评估研究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郑州轻工业大学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王便芳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13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企业创新方法应用推广模式研究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河南省科技咨询服务中心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丁文萍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14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</w:t>
            </w: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科技智库支撑体系</w:t>
            </w:r>
            <w:proofErr w:type="gramEnd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构建的路径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与策略研究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华北水利水电大学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卢江阳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15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新时期河南省科普事业创新发展研究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郑州大学第三附属医院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乔军波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16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科技社团会员发展模式及应用对策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河南省建设科技协会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胡成海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17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河南青少年科技辅导员队伍建设研究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郑州市教育科学研究所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石毅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18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义务教育阶段青少年前沿科技体验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活动策略研究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信阳师范学院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李文田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19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科技场馆中教育活动模式理论与实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践</w:t>
            </w:r>
            <w:proofErr w:type="gramEnd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河南省科学技术馆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李芳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20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我省科技场馆资源共享机制研究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河南省科学技术馆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李莉</w:t>
            </w:r>
          </w:p>
        </w:tc>
      </w:tr>
    </w:tbl>
    <w:p w:rsidR="008941BB" w:rsidRDefault="00FD481E" w:rsidP="00FD481E">
      <w:pPr>
        <w:spacing w:beforeLines="50" w:before="156" w:afterLines="50" w:after="156"/>
        <w:rPr>
          <w:rFonts w:ascii="宋体" w:hAnsi="宋体" w:cs="宋体"/>
          <w:b/>
          <w:bCs/>
          <w:color w:val="333333"/>
          <w:sz w:val="36"/>
          <w:szCs w:val="36"/>
        </w:rPr>
      </w:pPr>
      <w:r>
        <w:rPr>
          <w:rFonts w:ascii="黑体" w:eastAsia="黑体" w:hAnsi="黑体" w:cs="黑体" w:hint="eastAsia"/>
          <w:color w:val="333333"/>
          <w:sz w:val="32"/>
          <w:szCs w:val="32"/>
        </w:rPr>
        <w:t>三、一般课题（自选课题）</w:t>
      </w:r>
    </w:p>
    <w:tbl>
      <w:tblPr>
        <w:tblW w:w="870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7"/>
        <w:gridCol w:w="4065"/>
        <w:gridCol w:w="2290"/>
        <w:gridCol w:w="1400"/>
      </w:tblGrid>
      <w:tr w:rsidR="008941BB">
        <w:trPr>
          <w:trHeight w:val="383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Style w:val="hei141"/>
                <w:rFonts w:ascii="仿宋_GB2312" w:eastAsia="仿宋_GB2312"/>
              </w:rPr>
            </w:pPr>
            <w:r>
              <w:rPr>
                <w:rStyle w:val="hei141"/>
                <w:rFonts w:ascii="仿宋_GB2312" w:eastAsia="仿宋_GB2312" w:hint="eastAsia"/>
              </w:rPr>
              <w:t>序号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jc w:val="center"/>
              <w:rPr>
                <w:rStyle w:val="hei141"/>
                <w:rFonts w:ascii="仿宋_GB2312" w:eastAsia="仿宋_GB2312"/>
              </w:rPr>
            </w:pPr>
            <w:r>
              <w:rPr>
                <w:rFonts w:ascii="仿宋_GB2312" w:eastAsia="仿宋_GB2312" w:cs="仿宋_GB2312" w:hint="eastAsia"/>
                <w:color w:val="000000"/>
                <w:szCs w:val="21"/>
              </w:rPr>
              <w:t>课题名称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cs="仿宋_GB2312" w:hint="eastAsia"/>
                <w:color w:val="000000"/>
                <w:szCs w:val="21"/>
              </w:rPr>
              <w:t>课题承担单位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cs="仿宋_GB2312" w:hint="eastAsia"/>
                <w:color w:val="000000"/>
                <w:szCs w:val="21"/>
              </w:rPr>
              <w:t>课题负责人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1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河南农村人居环境综合整治面临的问题与对策研究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河南农业大学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杨芳绒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2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河南农村人居环境综合整治面临的问题与对策研究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华北水利水电大学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李虎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lastRenderedPageBreak/>
              <w:t>3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河南农村人居环境综合整治面临的问题与对策研究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于鲁冀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4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河南加快推进区块链技术及产业发展对策研究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周口师范学院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乔蕊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5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河南省科学传播工作者职称评定和资格认证研究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河南省行政管理学会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刘京州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6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产业变革与平台企业模式创新研究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河南科技学院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陈转青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7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构建乡村振兴战略服务机制和路径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河南农业大学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宋保胜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8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河南深度贫困地区科技需求现状及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河南中医药大学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王</w:t>
            </w: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一</w:t>
            </w:r>
            <w:proofErr w:type="gramEnd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硕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9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河南深度贫困地区科技需求现状及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河南师范大学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黄延廷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10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河南财政科技项目绩效评价研究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郭军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11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河南财政科技项目绩效评价研究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河南省行政管理学会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孙兆刚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12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河南财政科技项目绩效评价研究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河南工程学院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邓书显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13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河南科技领域“放管服”改革效果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调研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中共河南省委党校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秦长江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14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河南省民营科技企业营商环境调研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河南省社会科学院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高璇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15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河南高校国外高层次人才引进工作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现状及对策研究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郑州轻工业大学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宋鸿立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16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河南科技创新人才激励机制及政策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评估研究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河南牧业经济学院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段金锁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17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科技场馆中教育活动模式理论与实</w:t>
            </w:r>
          </w:p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践</w:t>
            </w:r>
            <w:proofErr w:type="gramEnd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郑州师范学院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蒋丽珠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18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河南省黄河流域农村人居环境综合整治面临的问题与对策研究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中原工学院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赵梅红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19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河南省沿黄城市绿色发展评价及提升对策研究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河南省科学院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万斯</w:t>
            </w: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斯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20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乡村振兴战略下法律服务机制和路径研究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华北水利水电大学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万钧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lastRenderedPageBreak/>
              <w:t>21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深度贫困地区乡村振兴战略服务机制和路径研究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河南信息统计职业学院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朱晓杰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22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重点农区农户宅基地复垦意愿及权益保护调查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河南农业大学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文</w:t>
            </w: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倩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23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乡村振兴战略下河南特色美丽乡村建设研究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郑州铁路职业技术学院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杨青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24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乡村振兴战略下河南生态农业模式与效益研究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河南农业大学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李玲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25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河南乡村产业振兴与空间规划协同研究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华北水利水电大学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肖哲涛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26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中医健康服务推进河南省乡村振兴发展的对策研究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河南中医药大学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许静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27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河南省科技助力乡村振兴战略路径研究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郑州工业应用技术学院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刘金荣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28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融媒体</w:t>
            </w:r>
            <w:proofErr w:type="gramEnd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视域下构建乡村振兴战略服务机制和路径研究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河南工业大学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范新爱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cs="仿宋_GB2312"/>
                <w:color w:val="000000"/>
              </w:rPr>
            </w:pPr>
            <w:r>
              <w:rPr>
                <w:rFonts w:ascii="仿宋_GB2312" w:eastAsia="仿宋_GB2312" w:cs="仿宋_GB2312" w:hint="eastAsia"/>
                <w:color w:val="000000"/>
              </w:rPr>
              <w:t>29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河南美丽乡村与乡村旅游协同发展研究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黄淮学院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张新民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30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乡村振兴背景下河南省乡村旅游发展策略研究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河南省科学院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魏艳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31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“一带一路”背景下国有企业境外投资的审计研究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河南牧业经济学院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林博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32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河南省重点区域大气复合污染现状及联防联控对策研究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韩艳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33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河南省典型大气重金属</w:t>
            </w: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Cd</w:t>
            </w: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污染特征及相关行业发展对策研究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河南师范大学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刘桓嘉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34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河南水域磷污染治理的现状及其对策研究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信阳师范学院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张行程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35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河南省钛白固废处置现状与治理对策调查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曹亦俊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36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河南省深度贫困地区科技扶贫现状调查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郑州师范学院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段小力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37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河南省脱贫攻坚与乡村振兴有机衔接研究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郑州师范学院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刘晓宇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38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河南省农村电商脱贫效果评价与政策建议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河南工业大学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肖开红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lastRenderedPageBreak/>
              <w:t>39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“十四五”时期河南省推进创新创业创造路径和重点举措研究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河南省发改委产业研究所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胡美林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40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推进河南冷链物流创新发展对策研究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河南牧业经济学院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于晓胜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41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郑洛新国家自主示范区主导产业的协同对策研究</w:t>
            </w: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:</w:t>
            </w: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异质视角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郑州轻工业大学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周福礼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42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推进河南激光应用技术产业创新发展对策研究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河南省仪器仪表学会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徐振方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43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河南能源结构优化与发展政策的研究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安阳工学院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郑勇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44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物流平台企业商业模式创新研究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郑州航空工业管理学院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宋志刚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45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基于区块链技术的跨境电子商务商业模式研究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河南财政金融学院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罗伟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46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城乡融合发展视角下河南省农村产业结构优化对策研究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新乡学院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周斌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47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河南省大数据产业的发展现状与问题研究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濮阳职业技术学院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王文彬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48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文旅融合</w:t>
            </w:r>
            <w:proofErr w:type="gramEnd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背景下河南省文化旅游产业结构调整与转型升级研究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河南农业大学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阎丽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49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“放管服”视域下加强河南省高校科研经费内部控制的路径研究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郑州工程技术学院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李欣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50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河南省科技成果转化中的困境与破解路径研究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河南省社会科学院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林园春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51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河南省高校科技人才创新创业生态环境建设研究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新乡医学院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崔金奇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52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人才强省战略中的医疗人才队伍建设探索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河南省人民医院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丁蕊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53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大数据背景下河南信息产业人才培养现状调研及改革方案研究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中原工学院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郭基凤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54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河南省重点产业关键人才储备现状调研及其精准管理对策研究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河南省行政管理学会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徐新奎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55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河南省青年科技人员创新创业存在的问题与对策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河南省食品科学技术学会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孙婕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56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持续增强郑洛新自创区人才作用的机制优化研究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新乡学院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陈珂君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lastRenderedPageBreak/>
              <w:t>57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“互联网</w:t>
            </w: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+</w:t>
            </w: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”精准健康科普系统构建与实践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河南省人民医院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梁新亮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58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提升高校科协组织建设有效性的路径研究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郑州师范学院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吕国宁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59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基于“互联网</w:t>
            </w: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+</w:t>
            </w: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智慧流通”的河南省流通竞争力优化路径研究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信阳师范学院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俞彤晖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60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河南省互联网</w:t>
            </w: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+</w:t>
            </w: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智慧医疗健康服务体系构建路径与策略研究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河南省人民医院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徐静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61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基于价值管理的现代医院精益管理体系构建及应用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阜</w:t>
            </w:r>
            <w:proofErr w:type="gramEnd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外</w:t>
            </w: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华中心</w:t>
            </w:r>
            <w:proofErr w:type="gramEnd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血管病医院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赵要军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62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“互联网＋健康扶贫”服务体系构建研究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河南省人民医院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李佩丽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63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农村失能老人医疗护理志愿服务社会化供给机制研究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郑州大学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proofErr w:type="gramStart"/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张春慧</w:t>
            </w:r>
            <w:proofErr w:type="gramEnd"/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64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推进河南省农业生物育种技术创新发展研究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河南省新乡市农业科学院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董彦琪</w:t>
            </w:r>
          </w:p>
        </w:tc>
      </w:tr>
      <w:tr w:rsidR="008941BB">
        <w:trPr>
          <w:trHeight w:val="686"/>
          <w:jc w:val="center"/>
        </w:trPr>
        <w:tc>
          <w:tcPr>
            <w:tcW w:w="947" w:type="dxa"/>
            <w:vAlign w:val="center"/>
          </w:tcPr>
          <w:p w:rsidR="008941BB" w:rsidRDefault="00FD481E">
            <w:pPr>
              <w:jc w:val="center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65</w:t>
            </w:r>
          </w:p>
        </w:tc>
        <w:tc>
          <w:tcPr>
            <w:tcW w:w="4065" w:type="dxa"/>
            <w:vAlign w:val="center"/>
          </w:tcPr>
          <w:p w:rsidR="008941BB" w:rsidRDefault="00FD481E">
            <w:pPr>
              <w:widowControl/>
              <w:jc w:val="left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河南省居家养老医护服务现状调查及对策研究</w:t>
            </w:r>
          </w:p>
        </w:tc>
        <w:tc>
          <w:tcPr>
            <w:tcW w:w="229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平顶山学院</w:t>
            </w:r>
          </w:p>
        </w:tc>
        <w:tc>
          <w:tcPr>
            <w:tcW w:w="1400" w:type="dxa"/>
            <w:vAlign w:val="center"/>
          </w:tcPr>
          <w:p w:rsidR="008941BB" w:rsidRDefault="00FD481E">
            <w:pPr>
              <w:widowControl/>
              <w:jc w:val="center"/>
              <w:textAlignment w:val="bottom"/>
              <w:rPr>
                <w:rFonts w:ascii="仿宋_GB2312" w:eastAsia="仿宋_GB2312" w:hAnsi="Arial" w:cs="Arial"/>
                <w:color w:val="333333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Arial" w:cs="Arial" w:hint="eastAsia"/>
                <w:color w:val="333333"/>
                <w:kern w:val="0"/>
                <w:sz w:val="20"/>
                <w:szCs w:val="20"/>
              </w:rPr>
              <w:t>余小柱</w:t>
            </w:r>
          </w:p>
        </w:tc>
      </w:tr>
    </w:tbl>
    <w:p w:rsidR="008941BB" w:rsidRDefault="008941BB">
      <w:pPr>
        <w:rPr>
          <w:rFonts w:ascii="宋体" w:hAnsi="宋体" w:cs="宋体"/>
          <w:b/>
          <w:bCs/>
          <w:color w:val="333333"/>
          <w:sz w:val="36"/>
          <w:szCs w:val="36"/>
        </w:rPr>
      </w:pPr>
    </w:p>
    <w:p w:rsidR="008941BB" w:rsidRDefault="008941BB"/>
    <w:sectPr w:rsidR="008941BB">
      <w:pgSz w:w="11906" w:h="16838"/>
      <w:pgMar w:top="1984" w:right="1361" w:bottom="1984" w:left="1474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44AFA"/>
    <w:rsid w:val="00172A27"/>
    <w:rsid w:val="003342C0"/>
    <w:rsid w:val="003A77D4"/>
    <w:rsid w:val="008941BB"/>
    <w:rsid w:val="00AD4E81"/>
    <w:rsid w:val="00FD481E"/>
    <w:rsid w:val="1A324181"/>
    <w:rsid w:val="35ED699E"/>
    <w:rsid w:val="78450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hei141">
    <w:name w:val="hei141"/>
    <w:basedOn w:val="a0"/>
    <w:uiPriority w:val="99"/>
    <w:qFormat/>
    <w:rPr>
      <w:sz w:val="21"/>
      <w:szCs w:val="21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hei141">
    <w:name w:val="hei141"/>
    <w:basedOn w:val="a0"/>
    <w:uiPriority w:val="99"/>
    <w:qFormat/>
    <w:rPr>
      <w:sz w:val="21"/>
      <w:szCs w:val="21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514</Words>
  <Characters>2936</Characters>
  <Application>Microsoft Office Word</Application>
  <DocSecurity>0</DocSecurity>
  <Lines>24</Lines>
  <Paragraphs>6</Paragraphs>
  <ScaleCrop>false</ScaleCrop>
  <Company>Kingsoft</Company>
  <LinksUpToDate>false</LinksUpToDate>
  <CharactersWithSpaces>3444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WPS_1528188767</dc:creator>
  <cp:lastModifiedBy>HP</cp:lastModifiedBy>
  <cp:revision>2</cp:revision>
  <dcterms:created xsi:type="dcterms:W3CDTF">2019-12-16T08:15:00Z</dcterms:created>
  <dcterms:modified xsi:type="dcterms:W3CDTF">2019-12-16T08:15:00Z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2052-10.1.0.7670</vt:lpwstr>
  </property>
</Properties>
</file>