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left"/>
        <w:rPr>
          <w:rFonts w:ascii="黑体" w:hAnsi="黑体" w:eastAsia="黑体" w:cs="黑体"/>
          <w:color w:val="000000"/>
          <w:kern w:val="0"/>
          <w:sz w:val="28"/>
          <w:szCs w:val="32"/>
        </w:rPr>
      </w:pPr>
      <w:r>
        <w:rPr>
          <w:rFonts w:hint="eastAsia" w:ascii="黑体" w:hAnsi="黑体" w:eastAsia="黑体" w:cs="黑体"/>
          <w:color w:val="000000"/>
          <w:kern w:val="0"/>
          <w:sz w:val="28"/>
          <w:szCs w:val="32"/>
        </w:rPr>
        <w:t>附件3</w:t>
      </w:r>
    </w:p>
    <w:p>
      <w:pPr>
        <w:spacing w:line="560" w:lineRule="exact"/>
        <w:ind w:firstLine="600"/>
        <w:jc w:val="center"/>
        <w:rPr>
          <w:rFonts w:ascii="方正小标宋简体" w:hAnsi="宋体" w:eastAsia="方正小标宋简体" w:cs="宋体"/>
          <w:color w:val="000000"/>
          <w:kern w:val="0"/>
          <w:sz w:val="40"/>
          <w:szCs w:val="48"/>
        </w:rPr>
      </w:pPr>
      <w:bookmarkStart w:id="0" w:name="_GoBack"/>
      <w:r>
        <w:rPr>
          <w:rFonts w:hint="eastAsia" w:ascii="方正小标宋简体" w:hAnsi="宋体" w:eastAsia="方正小标宋简体" w:cs="宋体"/>
          <w:color w:val="000000"/>
          <w:kern w:val="0"/>
          <w:sz w:val="40"/>
          <w:szCs w:val="48"/>
        </w:rPr>
        <w:t>第九届辅导员素质能力大赛参考资料目录</w:t>
      </w:r>
      <w:bookmarkEnd w:id="0"/>
    </w:p>
    <w:p>
      <w:pPr>
        <w:spacing w:line="560" w:lineRule="exact"/>
        <w:ind w:firstLine="600"/>
        <w:jc w:val="center"/>
        <w:rPr>
          <w:rFonts w:ascii="方正小标宋简体" w:hAnsi="宋体" w:eastAsia="方正小标宋简体" w:cs="宋体"/>
          <w:color w:val="000000"/>
          <w:kern w:val="0"/>
          <w:sz w:val="40"/>
          <w:szCs w:val="48"/>
        </w:rPr>
      </w:pP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思想政治教育工作核心文件类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1、《中共中央国务院关于全面深化新时代教师队伍建设改革的意见》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2、《关于加强和改进新形势下高校思想政治工作的意见》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3、《关于进一步加强和改进新形势下高校宣传思想工作的意见》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4、《中共中央国务院关于进一步加强和改进大学生思想政治教育的意见》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5、《普通高等学校辅导员队伍建设规定》</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6、《教育部关于建立健全高校师德建设长效机制的意见》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7、《高等学校辅导员职业能力标准》（暂行）</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8、《高校思想政治工作质量提升工程实施纲要》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9、《中共中央宣传部 中共教育部党组关于加强和改进高校宣传思想工作队伍建设的意见》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习近平总书记系列重要讲话类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1、习近平在全国高校思想政治工作会议上、全国教育大会的讲话</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2、习近平在全国宗教工作会议上的讲话</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3、习近平在第二十三次全国高等学校党的建设工作会议上的讲话</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4、习近平同北京师范大学师生代表座谈时的讲话</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5、习近平在北京大学师生座谈会上的讲话</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社会主义核心价值观类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1、《关于培育和践行社会主义核心价值观的意见》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2、《完善中华优秀传统文化教育指导纲要》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3、《中共教育部党组关于教育系统深入开展爱国主义教育的实施意见》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4、《培育和践行社会主义核心价值观行动方案》</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5、《关于在各级各类学校推动培育和践行社会主义核心价值观长效机制建设的意见》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基本业务类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1、《高等学校学生行为准则》</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2、《教育部办公厅关于进一步做好高校学生住宿管理的通知》</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3、《普通高等学校学生管理规定》</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4、《学生伤害事故处理办法》</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5、《郑州轻工业大学学生手册》</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心理健康类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1、《普通高等学校学生心理健康教育工作基本建设标准(试行）》</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2、《教育部关于加强普通高等学校大学生心理健康教育工作的意见》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3、《普通高等学校大学生心理健康教育工作实施纲要(试行)》</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4、《教育部 卫生部 共青团中央关于进一步加强和改进大学生心理健康教育的意见》</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b/>
          <w:bCs/>
          <w:color w:val="000000"/>
          <w:kern w:val="0"/>
          <w:sz w:val="28"/>
          <w:szCs w:val="28"/>
        </w:rPr>
        <w:t>法律法规类</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1、中华人民共和国教育法</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2、中华人民共和国高等教育法</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3、国家教育考试违规处理办法</w:t>
      </w:r>
    </w:p>
    <w:p>
      <w:pPr>
        <w:widowControl/>
        <w:spacing w:line="520" w:lineRule="exact"/>
        <w:jc w:val="left"/>
        <w:rPr>
          <w:rFonts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4、《刑法修正案(九)》关于国家考试作弊行为入刑的规定</w:t>
      </w:r>
    </w:p>
    <w:p>
      <w:pPr>
        <w:widowControl/>
        <w:spacing w:line="520" w:lineRule="exact"/>
        <w:jc w:val="left"/>
      </w:pPr>
      <w:r>
        <w:rPr>
          <w:rFonts w:hint="eastAsia" w:ascii="仿宋_GB2312" w:hAnsi="仿宋_GB2312" w:eastAsia="仿宋_GB2312" w:cs="仿宋_GB2312"/>
          <w:color w:val="000000"/>
          <w:kern w:val="0"/>
          <w:sz w:val="28"/>
          <w:szCs w:val="28"/>
        </w:rPr>
        <w:t>5、全面推进依法治校实施纲要</w:t>
      </w:r>
    </w:p>
    <w:p>
      <w:pPr>
        <w:spacing w:line="600" w:lineRule="exact"/>
        <w:jc w:val="left"/>
        <w:rPr>
          <w:rFonts w:ascii="仿宋_GB2312" w:eastAsia="仿宋_GB2312"/>
          <w:sz w:val="30"/>
          <w:szCs w:val="30"/>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971739"/>
    <w:rsid w:val="125D5658"/>
    <w:rsid w:val="128D5629"/>
    <w:rsid w:val="4F971739"/>
    <w:rsid w:val="5CCB1FD5"/>
    <w:rsid w:val="6B1234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2021-11-29T07:20:00Z</dcterms:created>
  <dc:creator>hp</dc:creator>
  <cp:lastModifiedBy>hp</cp:lastModifiedBy>
  <dcterms:modified xsi:type="dcterms:W3CDTF">2021-11-29T07:28:24Z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53C2AE5A56EE443B9C1D8FABE1759BF8</vt:lpwstr>
  </property>
</Properties>
</file>