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C79670" w14:textId="776632CA" w:rsidR="00EB3F29" w:rsidRDefault="00EB3F29" w:rsidP="00EB3F29">
      <w:pPr>
        <w:spacing w:line="360" w:lineRule="auto"/>
        <w:jc w:val="center"/>
        <w:rPr>
          <w:rFonts w:ascii="微软雅黑" w:eastAsia="微软雅黑" w:hAnsi="微软雅黑"/>
          <w:b/>
          <w:sz w:val="30"/>
          <w:szCs w:val="30"/>
        </w:rPr>
      </w:pPr>
      <w:r>
        <w:rPr>
          <w:rFonts w:ascii="微软雅黑" w:eastAsia="微软雅黑" w:hAnsi="微软雅黑" w:hint="eastAsia"/>
          <w:b/>
          <w:sz w:val="30"/>
          <w:szCs w:val="30"/>
        </w:rPr>
        <w:t>所有业务软件</w:t>
      </w:r>
      <w:r>
        <w:rPr>
          <w:rFonts w:ascii="微软雅黑" w:eastAsia="微软雅黑" w:hAnsi="微软雅黑"/>
          <w:b/>
          <w:sz w:val="30"/>
          <w:szCs w:val="30"/>
        </w:rPr>
        <w:t>系统关于</w:t>
      </w:r>
      <w:r>
        <w:rPr>
          <w:rFonts w:ascii="微软雅黑" w:eastAsia="微软雅黑" w:hAnsi="微软雅黑" w:hint="eastAsia"/>
          <w:b/>
          <w:sz w:val="30"/>
          <w:szCs w:val="30"/>
        </w:rPr>
        <w:t>集成</w:t>
      </w:r>
      <w:r>
        <w:rPr>
          <w:rFonts w:ascii="微软雅黑" w:eastAsia="微软雅黑" w:hAnsi="微软雅黑"/>
          <w:b/>
          <w:sz w:val="30"/>
          <w:szCs w:val="30"/>
        </w:rPr>
        <w:t>部分的</w:t>
      </w:r>
      <w:r>
        <w:rPr>
          <w:rFonts w:ascii="微软雅黑" w:eastAsia="微软雅黑" w:hAnsi="微软雅黑" w:hint="eastAsia"/>
          <w:b/>
          <w:sz w:val="30"/>
          <w:szCs w:val="30"/>
        </w:rPr>
        <w:t>采购书</w:t>
      </w:r>
      <w:r>
        <w:rPr>
          <w:rFonts w:ascii="微软雅黑" w:eastAsia="微软雅黑" w:hAnsi="微软雅黑"/>
          <w:b/>
          <w:sz w:val="30"/>
          <w:szCs w:val="30"/>
        </w:rPr>
        <w:t>编制要求</w:t>
      </w:r>
    </w:p>
    <w:p w14:paraId="77C0EEDD" w14:textId="77777777" w:rsidR="00EB3F29" w:rsidRDefault="00EB3F29" w:rsidP="00EB3F29">
      <w:pPr>
        <w:spacing w:line="360" w:lineRule="auto"/>
        <w:ind w:firstLineChars="200" w:firstLine="560"/>
        <w:rPr>
          <w:rFonts w:ascii="微软雅黑" w:eastAsia="微软雅黑" w:hAnsi="微软雅黑"/>
          <w:sz w:val="28"/>
          <w:szCs w:val="28"/>
        </w:rPr>
      </w:pPr>
      <w:r>
        <w:rPr>
          <w:rFonts w:ascii="微软雅黑" w:eastAsia="微软雅黑" w:hAnsi="微软雅黑" w:hint="eastAsia"/>
          <w:sz w:val="28"/>
          <w:szCs w:val="28"/>
        </w:rPr>
        <w:t>为确保</w:t>
      </w:r>
      <w:r>
        <w:rPr>
          <w:rFonts w:ascii="微软雅黑" w:eastAsia="微软雅黑" w:hAnsi="微软雅黑"/>
          <w:sz w:val="28"/>
          <w:szCs w:val="28"/>
        </w:rPr>
        <w:t>所有</w:t>
      </w:r>
      <w:r>
        <w:rPr>
          <w:rFonts w:ascii="微软雅黑" w:eastAsia="微软雅黑" w:hAnsi="微软雅黑" w:hint="eastAsia"/>
          <w:sz w:val="28"/>
          <w:szCs w:val="28"/>
        </w:rPr>
        <w:t>招标</w:t>
      </w:r>
      <w:r>
        <w:rPr>
          <w:rFonts w:ascii="微软雅黑" w:eastAsia="微软雅黑" w:hAnsi="微软雅黑"/>
          <w:sz w:val="28"/>
          <w:szCs w:val="28"/>
        </w:rPr>
        <w:t>的业务软件系统能</w:t>
      </w:r>
      <w:r>
        <w:rPr>
          <w:rFonts w:ascii="微软雅黑" w:eastAsia="微软雅黑" w:hAnsi="微软雅黑" w:hint="eastAsia"/>
          <w:sz w:val="28"/>
          <w:szCs w:val="28"/>
        </w:rPr>
        <w:t>顺利</w:t>
      </w:r>
      <w:r>
        <w:rPr>
          <w:rFonts w:ascii="微软雅黑" w:eastAsia="微软雅黑" w:hAnsi="微软雅黑"/>
          <w:sz w:val="28"/>
          <w:szCs w:val="28"/>
        </w:rPr>
        <w:t>与学校</w:t>
      </w:r>
      <w:r>
        <w:rPr>
          <w:rFonts w:ascii="微软雅黑" w:eastAsia="微软雅黑" w:hAnsi="微软雅黑" w:hint="eastAsia"/>
          <w:sz w:val="28"/>
          <w:szCs w:val="28"/>
        </w:rPr>
        <w:t>整体</w:t>
      </w:r>
      <w:r>
        <w:rPr>
          <w:rFonts w:ascii="微软雅黑" w:eastAsia="微软雅黑" w:hAnsi="微软雅黑"/>
          <w:sz w:val="28"/>
          <w:szCs w:val="28"/>
        </w:rPr>
        <w:t>信息化环境</w:t>
      </w:r>
      <w:r>
        <w:rPr>
          <w:rFonts w:ascii="微软雅黑" w:eastAsia="微软雅黑" w:hAnsi="微软雅黑" w:hint="eastAsia"/>
          <w:sz w:val="28"/>
          <w:szCs w:val="28"/>
        </w:rPr>
        <w:t>进行</w:t>
      </w:r>
      <w:r>
        <w:rPr>
          <w:rFonts w:ascii="微软雅黑" w:eastAsia="微软雅黑" w:hAnsi="微软雅黑"/>
          <w:sz w:val="28"/>
          <w:szCs w:val="28"/>
        </w:rPr>
        <w:t>对接，</w:t>
      </w:r>
      <w:r>
        <w:rPr>
          <w:rFonts w:ascii="微软雅黑" w:eastAsia="微软雅黑" w:hAnsi="微软雅黑" w:hint="eastAsia"/>
          <w:sz w:val="28"/>
          <w:szCs w:val="28"/>
        </w:rPr>
        <w:t>特编制</w:t>
      </w:r>
      <w:r>
        <w:rPr>
          <w:rFonts w:ascii="微软雅黑" w:eastAsia="微软雅黑" w:hAnsi="微软雅黑"/>
          <w:sz w:val="28"/>
          <w:szCs w:val="28"/>
        </w:rPr>
        <w:t>本要求，</w:t>
      </w:r>
      <w:r>
        <w:rPr>
          <w:rFonts w:ascii="微软雅黑" w:eastAsia="微软雅黑" w:hAnsi="微软雅黑" w:hint="eastAsia"/>
          <w:sz w:val="28"/>
          <w:szCs w:val="28"/>
        </w:rPr>
        <w:t>要点：</w:t>
      </w:r>
    </w:p>
    <w:p w14:paraId="5CAA83F7" w14:textId="77777777" w:rsidR="00EB3F29" w:rsidRDefault="00EB3F29" w:rsidP="00EB3F29">
      <w:pPr>
        <w:spacing w:line="360" w:lineRule="auto"/>
        <w:ind w:firstLineChars="200" w:firstLine="560"/>
        <w:rPr>
          <w:rFonts w:ascii="微软雅黑" w:eastAsia="微软雅黑" w:hAnsi="微软雅黑"/>
          <w:sz w:val="28"/>
          <w:szCs w:val="28"/>
        </w:rPr>
      </w:pPr>
      <w:r>
        <w:rPr>
          <w:rFonts w:ascii="微软雅黑" w:eastAsia="微软雅黑" w:hAnsi="微软雅黑"/>
          <w:sz w:val="28"/>
          <w:szCs w:val="28"/>
        </w:rPr>
        <w:t>（</w:t>
      </w:r>
      <w:r>
        <w:rPr>
          <w:rFonts w:ascii="微软雅黑" w:eastAsia="微软雅黑" w:hAnsi="微软雅黑" w:hint="eastAsia"/>
          <w:sz w:val="28"/>
          <w:szCs w:val="28"/>
        </w:rPr>
        <w:t>1）</w:t>
      </w:r>
      <w:r w:rsidRPr="00EB3F29">
        <w:rPr>
          <w:rFonts w:ascii="微软雅黑" w:eastAsia="微软雅黑" w:hAnsi="微软雅黑" w:hint="eastAsia"/>
          <w:b/>
          <w:sz w:val="28"/>
          <w:szCs w:val="28"/>
        </w:rPr>
        <w:t>集成</w:t>
      </w:r>
      <w:r w:rsidRPr="00EB3F29">
        <w:rPr>
          <w:rFonts w:ascii="微软雅黑" w:eastAsia="微软雅黑" w:hAnsi="微软雅黑"/>
          <w:b/>
          <w:sz w:val="28"/>
          <w:szCs w:val="28"/>
        </w:rPr>
        <w:t>要求</w:t>
      </w:r>
      <w:r>
        <w:rPr>
          <w:rFonts w:ascii="微软雅黑" w:eastAsia="微软雅黑" w:hAnsi="微软雅黑"/>
          <w:sz w:val="28"/>
          <w:szCs w:val="28"/>
        </w:rPr>
        <w:t>作为方案列入到业务软件系统功能中；</w:t>
      </w:r>
    </w:p>
    <w:p w14:paraId="45DF289D" w14:textId="77777777" w:rsidR="00EB3F29" w:rsidRDefault="00EB3F29" w:rsidP="00EB3F29">
      <w:pPr>
        <w:spacing w:line="360" w:lineRule="auto"/>
        <w:ind w:firstLineChars="200" w:firstLine="560"/>
        <w:rPr>
          <w:rFonts w:ascii="微软雅黑" w:eastAsia="微软雅黑" w:hAnsi="微软雅黑"/>
          <w:sz w:val="28"/>
          <w:szCs w:val="28"/>
        </w:rPr>
      </w:pPr>
      <w:r>
        <w:rPr>
          <w:rFonts w:ascii="微软雅黑" w:eastAsia="微软雅黑" w:hAnsi="微软雅黑"/>
          <w:sz w:val="28"/>
          <w:szCs w:val="28"/>
        </w:rPr>
        <w:t>（</w:t>
      </w:r>
      <w:r>
        <w:rPr>
          <w:rFonts w:ascii="微软雅黑" w:eastAsia="微软雅黑" w:hAnsi="微软雅黑" w:hint="eastAsia"/>
          <w:sz w:val="28"/>
          <w:szCs w:val="28"/>
        </w:rPr>
        <w:t>2</w:t>
      </w:r>
      <w:r>
        <w:rPr>
          <w:rFonts w:ascii="微软雅黑" w:eastAsia="微软雅黑" w:hAnsi="微软雅黑"/>
          <w:sz w:val="28"/>
          <w:szCs w:val="28"/>
        </w:rPr>
        <w:t>）</w:t>
      </w:r>
      <w:r>
        <w:rPr>
          <w:rFonts w:ascii="微软雅黑" w:eastAsia="微软雅黑" w:hAnsi="微软雅黑" w:hint="eastAsia"/>
          <w:sz w:val="28"/>
          <w:szCs w:val="28"/>
        </w:rPr>
        <w:t>集成</w:t>
      </w:r>
      <w:r>
        <w:rPr>
          <w:rFonts w:ascii="微软雅黑" w:eastAsia="微软雅黑" w:hAnsi="微软雅黑"/>
          <w:sz w:val="28"/>
          <w:szCs w:val="28"/>
        </w:rPr>
        <w:t>要求作为打分项</w:t>
      </w:r>
      <w:r>
        <w:rPr>
          <w:rFonts w:ascii="微软雅黑" w:eastAsia="微软雅黑" w:hAnsi="微软雅黑" w:hint="eastAsia"/>
          <w:sz w:val="28"/>
          <w:szCs w:val="28"/>
        </w:rPr>
        <w:t>占总分</w:t>
      </w:r>
      <w:r>
        <w:rPr>
          <w:rFonts w:ascii="微软雅黑" w:eastAsia="微软雅黑" w:hAnsi="微软雅黑"/>
          <w:sz w:val="28"/>
          <w:szCs w:val="28"/>
        </w:rPr>
        <w:t>的5%</w:t>
      </w:r>
      <w:r>
        <w:rPr>
          <w:rFonts w:ascii="微软雅黑" w:eastAsia="微软雅黑" w:hAnsi="微软雅黑" w:hint="eastAsia"/>
          <w:sz w:val="28"/>
          <w:szCs w:val="28"/>
        </w:rPr>
        <w:t>；</w:t>
      </w:r>
    </w:p>
    <w:p w14:paraId="53FEB88D" w14:textId="7664F037" w:rsidR="00EB3F29" w:rsidRDefault="00EB3F29" w:rsidP="00EB3F29">
      <w:pPr>
        <w:spacing w:line="360" w:lineRule="auto"/>
        <w:ind w:firstLineChars="200" w:firstLine="560"/>
        <w:rPr>
          <w:rFonts w:ascii="微软雅黑" w:eastAsia="微软雅黑" w:hAnsi="微软雅黑"/>
          <w:sz w:val="28"/>
          <w:szCs w:val="28"/>
        </w:rPr>
      </w:pPr>
      <w:r>
        <w:rPr>
          <w:rFonts w:ascii="微软雅黑" w:eastAsia="微软雅黑" w:hAnsi="微软雅黑"/>
          <w:sz w:val="28"/>
          <w:szCs w:val="28"/>
        </w:rPr>
        <w:t>（</w:t>
      </w:r>
      <w:r>
        <w:rPr>
          <w:rFonts w:ascii="微软雅黑" w:eastAsia="微软雅黑" w:hAnsi="微软雅黑" w:hint="eastAsia"/>
          <w:sz w:val="28"/>
          <w:szCs w:val="28"/>
        </w:rPr>
        <w:t>3</w:t>
      </w:r>
      <w:r>
        <w:rPr>
          <w:rFonts w:ascii="微软雅黑" w:eastAsia="微软雅黑" w:hAnsi="微软雅黑"/>
          <w:sz w:val="28"/>
          <w:szCs w:val="28"/>
        </w:rPr>
        <w:t>）</w:t>
      </w:r>
      <w:r>
        <w:rPr>
          <w:rFonts w:ascii="微软雅黑" w:eastAsia="微软雅黑" w:hAnsi="微软雅黑" w:hint="eastAsia"/>
          <w:sz w:val="28"/>
          <w:szCs w:val="28"/>
        </w:rPr>
        <w:t>增加合同专用</w:t>
      </w:r>
      <w:r>
        <w:rPr>
          <w:rFonts w:ascii="微软雅黑" w:eastAsia="微软雅黑" w:hAnsi="微软雅黑"/>
          <w:sz w:val="28"/>
          <w:szCs w:val="28"/>
        </w:rPr>
        <w:t>条款</w:t>
      </w:r>
      <w:r>
        <w:rPr>
          <w:rFonts w:ascii="微软雅黑" w:eastAsia="微软雅黑" w:hAnsi="微软雅黑" w:hint="eastAsia"/>
          <w:sz w:val="28"/>
          <w:szCs w:val="28"/>
        </w:rPr>
        <w:t>：</w:t>
      </w:r>
      <w:r>
        <w:rPr>
          <w:rFonts w:ascii="微软雅黑" w:eastAsia="微软雅黑" w:hAnsi="微软雅黑"/>
          <w:sz w:val="28"/>
          <w:szCs w:val="28"/>
        </w:rPr>
        <w:t>中标方需在</w:t>
      </w:r>
      <w:r w:rsidR="00C53B7A">
        <w:rPr>
          <w:rFonts w:ascii="微软雅黑" w:eastAsia="微软雅黑" w:hAnsi="微软雅黑"/>
          <w:sz w:val="28"/>
          <w:szCs w:val="28"/>
        </w:rPr>
        <w:t>4</w:t>
      </w:r>
      <w:r>
        <w:rPr>
          <w:rFonts w:ascii="微软雅黑" w:eastAsia="微软雅黑" w:hAnsi="微软雅黑" w:hint="eastAsia"/>
          <w:sz w:val="28"/>
          <w:szCs w:val="28"/>
        </w:rPr>
        <w:t>周</w:t>
      </w:r>
      <w:r>
        <w:rPr>
          <w:rFonts w:ascii="微软雅黑" w:eastAsia="微软雅黑" w:hAnsi="微软雅黑"/>
          <w:sz w:val="28"/>
          <w:szCs w:val="28"/>
        </w:rPr>
        <w:t>内（</w:t>
      </w:r>
      <w:r w:rsidR="00C53B7A">
        <w:rPr>
          <w:rFonts w:ascii="微软雅黑" w:eastAsia="微软雅黑" w:hAnsi="微软雅黑"/>
          <w:sz w:val="28"/>
          <w:szCs w:val="28"/>
        </w:rPr>
        <w:t>20</w:t>
      </w:r>
      <w:r>
        <w:rPr>
          <w:rFonts w:ascii="微软雅黑" w:eastAsia="微软雅黑" w:hAnsi="微软雅黑" w:hint="eastAsia"/>
          <w:sz w:val="28"/>
          <w:szCs w:val="28"/>
        </w:rPr>
        <w:t>个</w:t>
      </w:r>
      <w:r>
        <w:rPr>
          <w:rFonts w:ascii="微软雅黑" w:eastAsia="微软雅黑" w:hAnsi="微软雅黑"/>
          <w:sz w:val="28"/>
          <w:szCs w:val="28"/>
        </w:rPr>
        <w:t>工作日）</w:t>
      </w:r>
      <w:r>
        <w:rPr>
          <w:rFonts w:ascii="微软雅黑" w:eastAsia="微软雅黑" w:hAnsi="微软雅黑" w:hint="eastAsia"/>
          <w:sz w:val="28"/>
          <w:szCs w:val="28"/>
        </w:rPr>
        <w:t>根据</w:t>
      </w:r>
      <w:r>
        <w:rPr>
          <w:rFonts w:ascii="微软雅黑" w:eastAsia="微软雅黑" w:hAnsi="微软雅黑"/>
          <w:sz w:val="28"/>
          <w:szCs w:val="28"/>
        </w:rPr>
        <w:t>集成要求</w:t>
      </w:r>
      <w:r>
        <w:rPr>
          <w:rFonts w:ascii="微软雅黑" w:eastAsia="微软雅黑" w:hAnsi="微软雅黑" w:hint="eastAsia"/>
          <w:sz w:val="28"/>
          <w:szCs w:val="28"/>
        </w:rPr>
        <w:t>制定</w:t>
      </w:r>
      <w:r>
        <w:rPr>
          <w:rFonts w:ascii="微软雅黑" w:eastAsia="微软雅黑" w:hAnsi="微软雅黑"/>
          <w:sz w:val="28"/>
          <w:szCs w:val="28"/>
        </w:rPr>
        <w:t>出详细的集成对接方案，</w:t>
      </w:r>
      <w:r>
        <w:rPr>
          <w:rFonts w:ascii="微软雅黑" w:eastAsia="微软雅黑" w:hAnsi="微软雅黑" w:hint="eastAsia"/>
          <w:sz w:val="28"/>
          <w:szCs w:val="28"/>
        </w:rPr>
        <w:t>集成</w:t>
      </w:r>
      <w:r>
        <w:rPr>
          <w:rFonts w:ascii="微软雅黑" w:eastAsia="微软雅黑" w:hAnsi="微软雅黑"/>
          <w:sz w:val="28"/>
          <w:szCs w:val="28"/>
        </w:rPr>
        <w:t>对接方案经双方协商同意之后付预付款</w:t>
      </w:r>
      <w:r>
        <w:rPr>
          <w:rFonts w:ascii="微软雅黑" w:eastAsia="微软雅黑" w:hAnsi="微软雅黑" w:hint="eastAsia"/>
          <w:sz w:val="28"/>
          <w:szCs w:val="28"/>
        </w:rPr>
        <w:t>，</w:t>
      </w:r>
      <w:r>
        <w:rPr>
          <w:rFonts w:ascii="微软雅黑" w:eastAsia="微软雅黑" w:hAnsi="微软雅黑"/>
          <w:sz w:val="28"/>
          <w:szCs w:val="28"/>
        </w:rPr>
        <w:t>否则</w:t>
      </w:r>
      <w:r w:rsidRPr="00EB3F29">
        <w:rPr>
          <w:rFonts w:ascii="微软雅黑" w:eastAsia="微软雅黑" w:hAnsi="微软雅黑" w:hint="eastAsia"/>
          <w:color w:val="FF0000"/>
          <w:sz w:val="28"/>
          <w:szCs w:val="28"/>
        </w:rPr>
        <w:t>终止</w:t>
      </w:r>
      <w:r w:rsidRPr="00EB3F29">
        <w:rPr>
          <w:rFonts w:ascii="微软雅黑" w:eastAsia="微软雅黑" w:hAnsi="微软雅黑"/>
          <w:color w:val="FF0000"/>
          <w:sz w:val="28"/>
          <w:szCs w:val="28"/>
        </w:rPr>
        <w:t>合同</w:t>
      </w:r>
      <w:r w:rsidRPr="00EB3F29">
        <w:rPr>
          <w:rFonts w:ascii="微软雅黑" w:eastAsia="微软雅黑" w:hAnsi="微软雅黑" w:hint="eastAsia"/>
          <w:color w:val="FF0000"/>
          <w:sz w:val="28"/>
          <w:szCs w:val="28"/>
        </w:rPr>
        <w:t>并追究</w:t>
      </w:r>
      <w:r w:rsidRPr="00EB3F29">
        <w:rPr>
          <w:rFonts w:ascii="微软雅黑" w:eastAsia="微软雅黑" w:hAnsi="微软雅黑"/>
          <w:color w:val="FF0000"/>
          <w:sz w:val="28"/>
          <w:szCs w:val="28"/>
        </w:rPr>
        <w:t>违约责任</w:t>
      </w:r>
      <w:r>
        <w:rPr>
          <w:rFonts w:ascii="微软雅黑" w:eastAsia="微软雅黑" w:hAnsi="微软雅黑" w:hint="eastAsia"/>
          <w:sz w:val="28"/>
          <w:szCs w:val="28"/>
        </w:rPr>
        <w:t>（合同</w:t>
      </w:r>
      <w:r>
        <w:rPr>
          <w:rFonts w:ascii="微软雅黑" w:eastAsia="微软雅黑" w:hAnsi="微软雅黑"/>
          <w:sz w:val="28"/>
          <w:szCs w:val="28"/>
        </w:rPr>
        <w:t>中标额的</w:t>
      </w:r>
      <w:r>
        <w:rPr>
          <w:rFonts w:ascii="微软雅黑" w:eastAsia="微软雅黑" w:hAnsi="微软雅黑" w:hint="eastAsia"/>
          <w:sz w:val="28"/>
          <w:szCs w:val="28"/>
        </w:rPr>
        <w:t>5</w:t>
      </w:r>
      <w:r>
        <w:rPr>
          <w:rFonts w:ascii="微软雅黑" w:eastAsia="微软雅黑" w:hAnsi="微软雅黑"/>
          <w:sz w:val="28"/>
          <w:szCs w:val="28"/>
        </w:rPr>
        <w:t>%</w:t>
      </w:r>
      <w:r>
        <w:rPr>
          <w:rFonts w:ascii="微软雅黑" w:eastAsia="微软雅黑" w:hAnsi="微软雅黑" w:hint="eastAsia"/>
          <w:sz w:val="28"/>
          <w:szCs w:val="28"/>
        </w:rPr>
        <w:t>）</w:t>
      </w:r>
      <w:r>
        <w:rPr>
          <w:rFonts w:ascii="微软雅黑" w:eastAsia="微软雅黑" w:hAnsi="微软雅黑"/>
          <w:sz w:val="28"/>
          <w:szCs w:val="28"/>
        </w:rPr>
        <w:t>；</w:t>
      </w:r>
    </w:p>
    <w:p w14:paraId="625B2C0A" w14:textId="6DFAEB1C" w:rsidR="00EB3F29" w:rsidRPr="00EB3F29" w:rsidRDefault="00EB3F29" w:rsidP="00EB3F29">
      <w:pPr>
        <w:spacing w:line="360" w:lineRule="auto"/>
        <w:ind w:firstLineChars="200" w:firstLine="560"/>
        <w:rPr>
          <w:rFonts w:ascii="微软雅黑" w:eastAsia="微软雅黑" w:hAnsi="微软雅黑"/>
          <w:sz w:val="28"/>
          <w:szCs w:val="28"/>
        </w:rPr>
      </w:pPr>
      <w:r>
        <w:rPr>
          <w:rFonts w:ascii="微软雅黑" w:eastAsia="微软雅黑" w:hAnsi="微软雅黑"/>
          <w:sz w:val="28"/>
          <w:szCs w:val="28"/>
        </w:rPr>
        <w:t>（</w:t>
      </w:r>
      <w:r>
        <w:rPr>
          <w:rFonts w:ascii="微软雅黑" w:eastAsia="微软雅黑" w:hAnsi="微软雅黑" w:hint="eastAsia"/>
          <w:sz w:val="28"/>
          <w:szCs w:val="28"/>
        </w:rPr>
        <w:t>4</w:t>
      </w:r>
      <w:r>
        <w:rPr>
          <w:rFonts w:ascii="微软雅黑" w:eastAsia="微软雅黑" w:hAnsi="微软雅黑"/>
          <w:sz w:val="28"/>
          <w:szCs w:val="28"/>
        </w:rPr>
        <w:t>）</w:t>
      </w:r>
      <w:r>
        <w:rPr>
          <w:rFonts w:ascii="微软雅黑" w:eastAsia="微软雅黑" w:hAnsi="微软雅黑" w:hint="eastAsia"/>
          <w:sz w:val="28"/>
          <w:szCs w:val="28"/>
        </w:rPr>
        <w:t>所有</w:t>
      </w:r>
      <w:r>
        <w:rPr>
          <w:rFonts w:ascii="微软雅黑" w:eastAsia="微软雅黑" w:hAnsi="微软雅黑"/>
          <w:sz w:val="28"/>
          <w:szCs w:val="28"/>
        </w:rPr>
        <w:t>业务</w:t>
      </w:r>
      <w:r>
        <w:rPr>
          <w:rFonts w:ascii="微软雅黑" w:eastAsia="微软雅黑" w:hAnsi="微软雅黑" w:hint="eastAsia"/>
          <w:sz w:val="28"/>
          <w:szCs w:val="28"/>
        </w:rPr>
        <w:t>软件</w:t>
      </w:r>
      <w:r>
        <w:rPr>
          <w:rFonts w:ascii="微软雅黑" w:eastAsia="微软雅黑" w:hAnsi="微软雅黑"/>
          <w:sz w:val="28"/>
          <w:szCs w:val="28"/>
        </w:rPr>
        <w:t>系统根据用户规模增加性能参数。</w:t>
      </w:r>
    </w:p>
    <w:p w14:paraId="648B9116" w14:textId="6C8EFDCF" w:rsidR="000D0723" w:rsidRPr="00F203FB" w:rsidRDefault="000D0723" w:rsidP="00F203FB">
      <w:pPr>
        <w:spacing w:line="360" w:lineRule="auto"/>
        <w:jc w:val="center"/>
        <w:rPr>
          <w:rFonts w:ascii="微软雅黑" w:eastAsia="微软雅黑" w:hAnsi="微软雅黑"/>
          <w:b/>
          <w:sz w:val="30"/>
          <w:szCs w:val="30"/>
        </w:rPr>
      </w:pPr>
      <w:r w:rsidRPr="00F203FB">
        <w:rPr>
          <w:rFonts w:ascii="微软雅黑" w:eastAsia="微软雅黑" w:hAnsi="微软雅黑" w:hint="eastAsia"/>
          <w:b/>
          <w:sz w:val="30"/>
          <w:szCs w:val="30"/>
        </w:rPr>
        <w:t>集成要求及其打分标准</w:t>
      </w:r>
    </w:p>
    <w:tbl>
      <w:tblPr>
        <w:tblStyle w:val="a4"/>
        <w:tblW w:w="8642" w:type="dxa"/>
        <w:jc w:val="center"/>
        <w:tblLook w:val="04A0" w:firstRow="1" w:lastRow="0" w:firstColumn="1" w:lastColumn="0" w:noHBand="0" w:noVBand="1"/>
      </w:tblPr>
      <w:tblGrid>
        <w:gridCol w:w="704"/>
        <w:gridCol w:w="1134"/>
        <w:gridCol w:w="6095"/>
        <w:gridCol w:w="709"/>
      </w:tblGrid>
      <w:tr w:rsidR="000D0723" w:rsidRPr="000D0723" w14:paraId="782E13E7" w14:textId="77777777" w:rsidTr="00F203FB">
        <w:trPr>
          <w:trHeight w:val="520"/>
          <w:jc w:val="center"/>
        </w:trPr>
        <w:tc>
          <w:tcPr>
            <w:tcW w:w="704" w:type="dxa"/>
            <w:shd w:val="clear" w:color="auto" w:fill="D9D9D9" w:themeFill="background1" w:themeFillShade="D9"/>
            <w:vAlign w:val="center"/>
            <w:hideMark/>
          </w:tcPr>
          <w:p w14:paraId="59311F78" w14:textId="77777777" w:rsidR="000D0723" w:rsidRPr="00C53B7A" w:rsidRDefault="000D0723" w:rsidP="00F203FB">
            <w:pPr>
              <w:widowControl/>
              <w:spacing w:line="360" w:lineRule="auto"/>
              <w:jc w:val="center"/>
              <w:rPr>
                <w:rFonts w:ascii="宋体" w:eastAsia="宋体" w:hAnsi="宋体" w:cs="Times New Roman"/>
                <w:color w:val="000000"/>
                <w:kern w:val="0"/>
                <w:szCs w:val="21"/>
              </w:rPr>
            </w:pPr>
            <w:r w:rsidRPr="00C53B7A">
              <w:rPr>
                <w:rFonts w:ascii="宋体" w:eastAsia="宋体" w:hAnsi="宋体" w:cs="Times New Roman" w:hint="eastAsia"/>
                <w:color w:val="000000"/>
                <w:kern w:val="0"/>
                <w:szCs w:val="21"/>
              </w:rPr>
              <w:t>序号</w:t>
            </w:r>
          </w:p>
        </w:tc>
        <w:tc>
          <w:tcPr>
            <w:tcW w:w="1134" w:type="dxa"/>
            <w:shd w:val="clear" w:color="auto" w:fill="D9D9D9" w:themeFill="background1" w:themeFillShade="D9"/>
            <w:vAlign w:val="center"/>
            <w:hideMark/>
          </w:tcPr>
          <w:p w14:paraId="4C912C70" w14:textId="77777777" w:rsidR="000D0723" w:rsidRPr="00C53B7A" w:rsidRDefault="000D0723" w:rsidP="00F203FB">
            <w:pPr>
              <w:widowControl/>
              <w:spacing w:line="360" w:lineRule="auto"/>
              <w:jc w:val="center"/>
              <w:rPr>
                <w:rFonts w:ascii="宋体" w:eastAsia="宋体" w:hAnsi="宋体" w:cs="Times New Roman"/>
                <w:color w:val="000000"/>
                <w:kern w:val="0"/>
                <w:szCs w:val="21"/>
              </w:rPr>
            </w:pPr>
            <w:r w:rsidRPr="00C53B7A">
              <w:rPr>
                <w:rFonts w:ascii="宋体" w:eastAsia="宋体" w:hAnsi="宋体" w:cs="Times New Roman" w:hint="eastAsia"/>
                <w:color w:val="000000"/>
                <w:kern w:val="0"/>
                <w:szCs w:val="21"/>
              </w:rPr>
              <w:t>集成项目</w:t>
            </w:r>
          </w:p>
        </w:tc>
        <w:tc>
          <w:tcPr>
            <w:tcW w:w="6095" w:type="dxa"/>
            <w:shd w:val="clear" w:color="auto" w:fill="D9D9D9" w:themeFill="background1" w:themeFillShade="D9"/>
            <w:vAlign w:val="center"/>
            <w:hideMark/>
          </w:tcPr>
          <w:p w14:paraId="7862A977" w14:textId="0D8F2B32" w:rsidR="000D0723" w:rsidRPr="00C53B7A" w:rsidRDefault="000D0723" w:rsidP="00EB3F29">
            <w:pPr>
              <w:widowControl/>
              <w:spacing w:line="360" w:lineRule="auto"/>
              <w:jc w:val="center"/>
              <w:rPr>
                <w:rFonts w:ascii="宋体" w:eastAsia="宋体" w:hAnsi="宋体" w:cs="Times New Roman"/>
                <w:color w:val="000000"/>
                <w:kern w:val="0"/>
                <w:szCs w:val="21"/>
              </w:rPr>
            </w:pPr>
            <w:r w:rsidRPr="00C53B7A">
              <w:rPr>
                <w:rFonts w:ascii="宋体" w:eastAsia="宋体" w:hAnsi="宋体" w:cs="Times New Roman" w:hint="eastAsia"/>
                <w:color w:val="000000"/>
                <w:kern w:val="0"/>
                <w:szCs w:val="21"/>
              </w:rPr>
              <w:t>集成</w:t>
            </w:r>
            <w:r w:rsidR="00EB3F29" w:rsidRPr="00C53B7A">
              <w:rPr>
                <w:rFonts w:ascii="宋体" w:eastAsia="宋体" w:hAnsi="宋体" w:cs="Times New Roman" w:hint="eastAsia"/>
                <w:color w:val="000000"/>
                <w:kern w:val="0"/>
                <w:szCs w:val="21"/>
              </w:rPr>
              <w:t>要求</w:t>
            </w:r>
          </w:p>
        </w:tc>
        <w:tc>
          <w:tcPr>
            <w:tcW w:w="709" w:type="dxa"/>
            <w:shd w:val="clear" w:color="auto" w:fill="D9D9D9" w:themeFill="background1" w:themeFillShade="D9"/>
            <w:vAlign w:val="center"/>
            <w:hideMark/>
          </w:tcPr>
          <w:p w14:paraId="7C0C1FD4" w14:textId="77777777" w:rsidR="000D0723" w:rsidRPr="00C53B7A" w:rsidRDefault="000D0723" w:rsidP="00F203FB">
            <w:pPr>
              <w:widowControl/>
              <w:spacing w:line="360" w:lineRule="auto"/>
              <w:jc w:val="center"/>
              <w:rPr>
                <w:rFonts w:ascii="宋体" w:eastAsia="宋体" w:hAnsi="宋体" w:cs="Times New Roman"/>
                <w:color w:val="000000"/>
                <w:kern w:val="0"/>
                <w:szCs w:val="21"/>
              </w:rPr>
            </w:pPr>
            <w:r w:rsidRPr="00C53B7A">
              <w:rPr>
                <w:rFonts w:ascii="宋体" w:eastAsia="宋体" w:hAnsi="宋体" w:cs="Times New Roman" w:hint="eastAsia"/>
                <w:color w:val="000000"/>
                <w:kern w:val="0"/>
                <w:szCs w:val="21"/>
              </w:rPr>
              <w:t>备注</w:t>
            </w:r>
          </w:p>
        </w:tc>
      </w:tr>
      <w:tr w:rsidR="00D762FE" w:rsidRPr="000D0723" w14:paraId="64509DE6" w14:textId="77777777" w:rsidTr="004C753D">
        <w:trPr>
          <w:trHeight w:val="2941"/>
          <w:jc w:val="center"/>
        </w:trPr>
        <w:tc>
          <w:tcPr>
            <w:tcW w:w="704" w:type="dxa"/>
            <w:vAlign w:val="center"/>
            <w:hideMark/>
          </w:tcPr>
          <w:p w14:paraId="1ABE89EB" w14:textId="77777777" w:rsidR="00D762FE" w:rsidRPr="00C53B7A" w:rsidRDefault="00D762FE" w:rsidP="0009251F">
            <w:pPr>
              <w:widowControl/>
              <w:jc w:val="center"/>
              <w:rPr>
                <w:rFonts w:asciiTheme="minorEastAsia" w:hAnsiTheme="minorEastAsia" w:cs="Times New Roman"/>
                <w:color w:val="000000"/>
                <w:kern w:val="0"/>
                <w:szCs w:val="21"/>
              </w:rPr>
            </w:pPr>
            <w:r w:rsidRPr="00C53B7A">
              <w:rPr>
                <w:rFonts w:asciiTheme="minorEastAsia" w:hAnsiTheme="minorEastAsia" w:cs="Times New Roman"/>
                <w:color w:val="000000"/>
                <w:kern w:val="0"/>
                <w:szCs w:val="21"/>
              </w:rPr>
              <w:t>1</w:t>
            </w:r>
          </w:p>
        </w:tc>
        <w:tc>
          <w:tcPr>
            <w:tcW w:w="1134" w:type="dxa"/>
            <w:vAlign w:val="center"/>
            <w:hideMark/>
          </w:tcPr>
          <w:p w14:paraId="1ABDBFBC" w14:textId="77777777" w:rsidR="00D762FE" w:rsidRPr="00C53B7A" w:rsidRDefault="00D762FE" w:rsidP="0009251F">
            <w:pPr>
              <w:widowControl/>
              <w:jc w:val="center"/>
              <w:rPr>
                <w:rFonts w:asciiTheme="minorEastAsia" w:hAnsiTheme="minorEastAsia" w:cs="Times New Roman"/>
                <w:color w:val="000000"/>
                <w:kern w:val="0"/>
                <w:szCs w:val="21"/>
              </w:rPr>
            </w:pPr>
            <w:r w:rsidRPr="00C53B7A">
              <w:rPr>
                <w:rFonts w:asciiTheme="minorEastAsia" w:hAnsiTheme="minorEastAsia" w:cs="Times New Roman" w:hint="eastAsia"/>
                <w:color w:val="000000"/>
                <w:kern w:val="0"/>
                <w:szCs w:val="21"/>
              </w:rPr>
              <w:t>信息编码标准集成</w:t>
            </w:r>
          </w:p>
        </w:tc>
        <w:tc>
          <w:tcPr>
            <w:tcW w:w="6095" w:type="dxa"/>
            <w:vAlign w:val="center"/>
            <w:hideMark/>
          </w:tcPr>
          <w:p w14:paraId="7C714E15" w14:textId="655BE2D4" w:rsidR="00D762FE" w:rsidRPr="00C53B7A" w:rsidRDefault="00D762FE" w:rsidP="00C53B7A">
            <w:pPr>
              <w:widowControl/>
              <w:ind w:firstLineChars="200" w:firstLine="420"/>
              <w:jc w:val="left"/>
              <w:rPr>
                <w:rFonts w:asciiTheme="minorEastAsia" w:hAnsiTheme="minorEastAsia" w:cs="Times New Roman"/>
                <w:kern w:val="0"/>
                <w:sz w:val="20"/>
                <w:szCs w:val="20"/>
              </w:rPr>
            </w:pPr>
            <w:r w:rsidRPr="00C53B7A">
              <w:rPr>
                <w:rFonts w:asciiTheme="minorEastAsia" w:hAnsiTheme="minorEastAsia" w:cs="Times New Roman" w:hint="eastAsia"/>
                <w:kern w:val="0"/>
                <w:szCs w:val="21"/>
              </w:rPr>
              <w:t>严格按照学校信息标准管理系统的技术规范要</w:t>
            </w:r>
            <w:r w:rsidRPr="00C53B7A">
              <w:rPr>
                <w:rFonts w:asciiTheme="minorEastAsia" w:hAnsiTheme="minorEastAsia" w:cs="Times New Roman"/>
                <w:kern w:val="0"/>
                <w:szCs w:val="21"/>
              </w:rPr>
              <w:t>求</w:t>
            </w:r>
            <w:r w:rsidRPr="00C53B7A">
              <w:rPr>
                <w:rFonts w:asciiTheme="minorEastAsia" w:hAnsiTheme="minorEastAsia" w:cs="Times New Roman" w:hint="eastAsia"/>
                <w:kern w:val="0"/>
                <w:szCs w:val="21"/>
              </w:rPr>
              <w:t>，采用Oracle ODI同步机制，完成国家、行业、已经制定的、学校未投入使用但本业务系统需要使用的信息编码标准数据库的建立，并实现本业务系统与学校信息标准管理系统数据库的同步、更</w:t>
            </w:r>
            <w:r w:rsidRPr="00C53B7A">
              <w:rPr>
                <w:rFonts w:asciiTheme="minorEastAsia" w:hAnsiTheme="minorEastAsia" w:cs="Times New Roman"/>
                <w:kern w:val="0"/>
                <w:szCs w:val="21"/>
              </w:rPr>
              <w:t>新</w:t>
            </w:r>
            <w:r w:rsidRPr="00C53B7A">
              <w:rPr>
                <w:rFonts w:asciiTheme="minorEastAsia" w:hAnsiTheme="minorEastAsia" w:cs="Times New Roman" w:hint="eastAsia"/>
                <w:kern w:val="0"/>
                <w:szCs w:val="21"/>
              </w:rPr>
              <w:t>、</w:t>
            </w:r>
            <w:r w:rsidRPr="00C53B7A">
              <w:rPr>
                <w:rFonts w:asciiTheme="minorEastAsia" w:hAnsiTheme="minorEastAsia" w:cs="Times New Roman"/>
                <w:kern w:val="0"/>
                <w:szCs w:val="21"/>
              </w:rPr>
              <w:t>统一</w:t>
            </w:r>
            <w:r w:rsidRPr="00C53B7A">
              <w:rPr>
                <w:rFonts w:asciiTheme="minorEastAsia" w:hAnsiTheme="minorEastAsia" w:cs="Times New Roman" w:hint="eastAsia"/>
                <w:kern w:val="0"/>
                <w:szCs w:val="21"/>
              </w:rPr>
              <w:t>。对于学校信息标准管理系统已经形成的信息标准，通过实</w:t>
            </w:r>
            <w:r w:rsidRPr="00C53B7A">
              <w:rPr>
                <w:rFonts w:asciiTheme="minorEastAsia" w:hAnsiTheme="minorEastAsia" w:cs="Times New Roman"/>
                <w:kern w:val="0"/>
                <w:szCs w:val="21"/>
              </w:rPr>
              <w:t>时</w:t>
            </w:r>
            <w:r w:rsidRPr="00C53B7A">
              <w:rPr>
                <w:rFonts w:asciiTheme="minorEastAsia" w:hAnsiTheme="minorEastAsia" w:cs="Times New Roman" w:hint="eastAsia"/>
                <w:kern w:val="0"/>
                <w:szCs w:val="21"/>
              </w:rPr>
              <w:t>或</w:t>
            </w:r>
            <w:r w:rsidRPr="00C53B7A">
              <w:rPr>
                <w:rFonts w:asciiTheme="minorEastAsia" w:hAnsiTheme="minorEastAsia" w:cs="Times New Roman"/>
                <w:kern w:val="0"/>
                <w:szCs w:val="21"/>
              </w:rPr>
              <w:t>定时</w:t>
            </w:r>
            <w:r w:rsidRPr="00C53B7A">
              <w:rPr>
                <w:rFonts w:asciiTheme="minorEastAsia" w:hAnsiTheme="minorEastAsia" w:cs="Times New Roman" w:hint="eastAsia"/>
                <w:kern w:val="0"/>
                <w:szCs w:val="21"/>
              </w:rPr>
              <w:t>同步机制实现下载，</w:t>
            </w:r>
            <w:r w:rsidRPr="00C53B7A">
              <w:rPr>
                <w:rFonts w:asciiTheme="minorEastAsia" w:hAnsiTheme="minorEastAsia" w:cs="Times New Roman"/>
                <w:kern w:val="0"/>
                <w:szCs w:val="21"/>
              </w:rPr>
              <w:t>且无需人工干预</w:t>
            </w:r>
            <w:r w:rsidRPr="00C53B7A">
              <w:rPr>
                <w:rFonts w:asciiTheme="minorEastAsia" w:hAnsiTheme="minorEastAsia" w:cs="Times New Roman" w:hint="eastAsia"/>
                <w:kern w:val="0"/>
                <w:szCs w:val="21"/>
              </w:rPr>
              <w:t>，并应用、</w:t>
            </w:r>
            <w:r w:rsidRPr="00C53B7A">
              <w:rPr>
                <w:rFonts w:asciiTheme="minorEastAsia" w:hAnsiTheme="minorEastAsia" w:cs="Times New Roman"/>
                <w:kern w:val="0"/>
                <w:szCs w:val="21"/>
              </w:rPr>
              <w:t>回</w:t>
            </w:r>
            <w:r w:rsidRPr="00C53B7A">
              <w:rPr>
                <w:rFonts w:asciiTheme="minorEastAsia" w:hAnsiTheme="minorEastAsia" w:cs="Times New Roman" w:hint="eastAsia"/>
                <w:kern w:val="0"/>
                <w:szCs w:val="21"/>
              </w:rPr>
              <w:t>写到系统所支撑的业务中，</w:t>
            </w:r>
            <w:r w:rsidRPr="00C53B7A">
              <w:rPr>
                <w:rFonts w:asciiTheme="minorEastAsia" w:hAnsiTheme="minorEastAsia" w:cs="Times New Roman"/>
                <w:kern w:val="0"/>
                <w:szCs w:val="21"/>
              </w:rPr>
              <w:t>保障业务系统中信息</w:t>
            </w:r>
            <w:r w:rsidRPr="00C53B7A">
              <w:rPr>
                <w:rFonts w:asciiTheme="minorEastAsia" w:hAnsiTheme="minorEastAsia" w:cs="Times New Roman" w:hint="eastAsia"/>
                <w:kern w:val="0"/>
                <w:szCs w:val="21"/>
              </w:rPr>
              <w:t>标准</w:t>
            </w:r>
            <w:r w:rsidRPr="00C53B7A">
              <w:rPr>
                <w:rFonts w:asciiTheme="minorEastAsia" w:hAnsiTheme="minorEastAsia" w:cs="Times New Roman"/>
                <w:kern w:val="0"/>
                <w:szCs w:val="21"/>
              </w:rPr>
              <w:t>与</w:t>
            </w:r>
            <w:r w:rsidRPr="00C53B7A">
              <w:rPr>
                <w:rFonts w:asciiTheme="minorEastAsia" w:hAnsiTheme="minorEastAsia" w:cs="Times New Roman" w:hint="eastAsia"/>
                <w:kern w:val="0"/>
                <w:szCs w:val="21"/>
              </w:rPr>
              <w:t>我</w:t>
            </w:r>
            <w:r w:rsidRPr="00C53B7A">
              <w:rPr>
                <w:rFonts w:asciiTheme="minorEastAsia" w:hAnsiTheme="minorEastAsia" w:cs="Times New Roman"/>
                <w:kern w:val="0"/>
                <w:szCs w:val="21"/>
              </w:rPr>
              <w:t>校</w:t>
            </w:r>
            <w:r w:rsidRPr="00C53B7A">
              <w:rPr>
                <w:rFonts w:asciiTheme="minorEastAsia" w:hAnsiTheme="minorEastAsia" w:cs="Times New Roman" w:hint="eastAsia"/>
                <w:kern w:val="0"/>
                <w:szCs w:val="21"/>
              </w:rPr>
              <w:t>信息标准</w:t>
            </w:r>
            <w:r w:rsidRPr="00C53B7A">
              <w:rPr>
                <w:rFonts w:asciiTheme="minorEastAsia" w:hAnsiTheme="minorEastAsia" w:cs="Times New Roman"/>
                <w:kern w:val="0"/>
                <w:szCs w:val="21"/>
              </w:rPr>
              <w:t>管理系统数据一致性</w:t>
            </w:r>
            <w:r w:rsidRPr="00C53B7A">
              <w:rPr>
                <w:rFonts w:asciiTheme="minorEastAsia" w:hAnsiTheme="minorEastAsia" w:cs="Times New Roman" w:hint="eastAsia"/>
                <w:kern w:val="0"/>
                <w:szCs w:val="21"/>
              </w:rPr>
              <w:t>、</w:t>
            </w:r>
            <w:r w:rsidRPr="00C53B7A">
              <w:rPr>
                <w:rFonts w:asciiTheme="minorEastAsia" w:hAnsiTheme="minorEastAsia" w:cs="Times New Roman"/>
                <w:kern w:val="0"/>
                <w:szCs w:val="21"/>
              </w:rPr>
              <w:t>唯一性。</w:t>
            </w:r>
          </w:p>
        </w:tc>
        <w:tc>
          <w:tcPr>
            <w:tcW w:w="709" w:type="dxa"/>
            <w:vMerge w:val="restart"/>
            <w:vAlign w:val="center"/>
            <w:hideMark/>
          </w:tcPr>
          <w:p w14:paraId="21CD8413" w14:textId="7502D550" w:rsidR="00D762FE" w:rsidRPr="00C53B7A" w:rsidRDefault="00D762FE" w:rsidP="0009251F">
            <w:pPr>
              <w:widowControl/>
              <w:jc w:val="center"/>
              <w:rPr>
                <w:rFonts w:asciiTheme="minorEastAsia" w:hAnsiTheme="minorEastAsia" w:cs="Times New Roman"/>
                <w:color w:val="000000"/>
                <w:kern w:val="0"/>
                <w:szCs w:val="21"/>
              </w:rPr>
            </w:pPr>
            <w:r w:rsidRPr="00C53B7A">
              <w:rPr>
                <w:rFonts w:asciiTheme="minorEastAsia" w:hAnsiTheme="minorEastAsia" w:cs="Times New Roman" w:hint="eastAsia"/>
                <w:color w:val="000000"/>
                <w:kern w:val="0"/>
                <w:szCs w:val="21"/>
              </w:rPr>
              <w:t>未对集成需求表中</w:t>
            </w:r>
            <w:r w:rsidRPr="00C53B7A">
              <w:rPr>
                <w:rFonts w:asciiTheme="minorEastAsia" w:hAnsiTheme="minorEastAsia" w:cs="Times New Roman"/>
                <w:color w:val="FF0000"/>
                <w:kern w:val="0"/>
                <w:szCs w:val="21"/>
              </w:rPr>
              <w:t>1-5</w:t>
            </w:r>
            <w:r w:rsidRPr="00C53B7A">
              <w:rPr>
                <w:rFonts w:asciiTheme="minorEastAsia" w:hAnsiTheme="minorEastAsia" w:cs="Times New Roman" w:hint="eastAsia"/>
                <w:color w:val="000000"/>
                <w:kern w:val="0"/>
                <w:szCs w:val="21"/>
              </w:rPr>
              <w:t>项做出肯定响应者，集成需求方案得分为</w:t>
            </w:r>
            <w:r w:rsidRPr="00C53B7A">
              <w:rPr>
                <w:rFonts w:asciiTheme="minorEastAsia" w:hAnsiTheme="minorEastAsia" w:cs="Times New Roman"/>
                <w:color w:val="000000"/>
                <w:kern w:val="0"/>
                <w:szCs w:val="21"/>
              </w:rPr>
              <w:t>0</w:t>
            </w:r>
            <w:r w:rsidRPr="00C53B7A">
              <w:rPr>
                <w:rFonts w:asciiTheme="minorEastAsia" w:hAnsiTheme="minorEastAsia" w:cs="Times New Roman" w:hint="eastAsia"/>
                <w:color w:val="000000"/>
                <w:kern w:val="0"/>
                <w:szCs w:val="21"/>
              </w:rPr>
              <w:t>。</w:t>
            </w:r>
          </w:p>
        </w:tc>
      </w:tr>
      <w:tr w:rsidR="00D762FE" w:rsidRPr="000D0723" w14:paraId="2A80C3B0" w14:textId="77777777" w:rsidTr="00C53B7A">
        <w:trPr>
          <w:trHeight w:val="629"/>
          <w:jc w:val="center"/>
        </w:trPr>
        <w:tc>
          <w:tcPr>
            <w:tcW w:w="704" w:type="dxa"/>
            <w:vAlign w:val="center"/>
            <w:hideMark/>
          </w:tcPr>
          <w:p w14:paraId="03C667F6" w14:textId="77777777" w:rsidR="00D762FE" w:rsidRPr="00C53B7A" w:rsidRDefault="00D762FE" w:rsidP="0009251F">
            <w:pPr>
              <w:widowControl/>
              <w:jc w:val="center"/>
              <w:rPr>
                <w:rFonts w:asciiTheme="minorEastAsia" w:hAnsiTheme="minorEastAsia" w:cs="Times New Roman"/>
                <w:color w:val="000000"/>
                <w:kern w:val="0"/>
                <w:szCs w:val="21"/>
              </w:rPr>
            </w:pPr>
            <w:r w:rsidRPr="00C53B7A">
              <w:rPr>
                <w:rFonts w:asciiTheme="minorEastAsia" w:hAnsiTheme="minorEastAsia" w:cs="Times New Roman"/>
                <w:color w:val="000000"/>
                <w:kern w:val="0"/>
                <w:szCs w:val="21"/>
              </w:rPr>
              <w:t>2</w:t>
            </w:r>
          </w:p>
        </w:tc>
        <w:tc>
          <w:tcPr>
            <w:tcW w:w="1134" w:type="dxa"/>
            <w:vAlign w:val="center"/>
            <w:hideMark/>
          </w:tcPr>
          <w:p w14:paraId="6D8EEEF4" w14:textId="77777777" w:rsidR="00D762FE" w:rsidRPr="00C53B7A" w:rsidRDefault="00D762FE" w:rsidP="0009251F">
            <w:pPr>
              <w:widowControl/>
              <w:jc w:val="center"/>
              <w:rPr>
                <w:rFonts w:asciiTheme="minorEastAsia" w:hAnsiTheme="minorEastAsia" w:cs="Times New Roman"/>
                <w:color w:val="000000"/>
                <w:kern w:val="0"/>
                <w:szCs w:val="21"/>
              </w:rPr>
            </w:pPr>
            <w:r w:rsidRPr="00C53B7A">
              <w:rPr>
                <w:rFonts w:asciiTheme="minorEastAsia" w:hAnsiTheme="minorEastAsia" w:cs="Times New Roman" w:hint="eastAsia"/>
                <w:color w:val="000000"/>
                <w:kern w:val="0"/>
                <w:szCs w:val="21"/>
              </w:rPr>
              <w:t>业务数据集成</w:t>
            </w:r>
          </w:p>
        </w:tc>
        <w:tc>
          <w:tcPr>
            <w:tcW w:w="6095" w:type="dxa"/>
            <w:vAlign w:val="center"/>
            <w:hideMark/>
          </w:tcPr>
          <w:p w14:paraId="14B68E15" w14:textId="1119CFA3" w:rsidR="00D762FE" w:rsidRPr="00C53B7A" w:rsidRDefault="00D762FE" w:rsidP="004246F0">
            <w:pPr>
              <w:widowControl/>
              <w:ind w:firstLineChars="200" w:firstLine="420"/>
              <w:jc w:val="left"/>
              <w:rPr>
                <w:rFonts w:asciiTheme="minorEastAsia" w:hAnsiTheme="minorEastAsia" w:cs="Times New Roman"/>
                <w:kern w:val="0"/>
                <w:szCs w:val="21"/>
              </w:rPr>
            </w:pPr>
            <w:r w:rsidRPr="00C53B7A">
              <w:rPr>
                <w:rFonts w:asciiTheme="minorEastAsia" w:hAnsiTheme="minorEastAsia" w:cs="Times New Roman" w:hint="eastAsia"/>
                <w:kern w:val="0"/>
                <w:szCs w:val="21"/>
              </w:rPr>
              <w:t>要</w:t>
            </w:r>
            <w:r w:rsidRPr="00C53B7A">
              <w:rPr>
                <w:rFonts w:asciiTheme="minorEastAsia" w:hAnsiTheme="minorEastAsia" w:cs="Times New Roman"/>
                <w:kern w:val="0"/>
                <w:szCs w:val="21"/>
              </w:rPr>
              <w:t>求</w:t>
            </w:r>
            <w:r w:rsidRPr="00C53B7A">
              <w:rPr>
                <w:rFonts w:asciiTheme="minorEastAsia" w:hAnsiTheme="minorEastAsia" w:cs="Times New Roman" w:hint="eastAsia"/>
                <w:kern w:val="0"/>
                <w:szCs w:val="21"/>
              </w:rPr>
              <w:t>本业务系统中的所有数据（双向</w:t>
            </w:r>
            <w:r w:rsidRPr="00C53B7A">
              <w:rPr>
                <w:rFonts w:asciiTheme="minorEastAsia" w:hAnsiTheme="minorEastAsia" w:cs="Times New Roman"/>
                <w:kern w:val="0"/>
                <w:szCs w:val="21"/>
              </w:rPr>
              <w:t>交换）</w:t>
            </w:r>
            <w:r w:rsidRPr="00C53B7A">
              <w:rPr>
                <w:rFonts w:asciiTheme="minorEastAsia" w:hAnsiTheme="minorEastAsia" w:cs="Times New Roman" w:hint="eastAsia"/>
                <w:kern w:val="0"/>
                <w:szCs w:val="21"/>
              </w:rPr>
              <w:t>均采</w:t>
            </w:r>
            <w:r w:rsidRPr="00C53B7A">
              <w:rPr>
                <w:rFonts w:asciiTheme="minorEastAsia" w:hAnsiTheme="minorEastAsia" w:cs="Times New Roman"/>
                <w:kern w:val="0"/>
                <w:szCs w:val="21"/>
              </w:rPr>
              <w:t>用Oracle ODI</w:t>
            </w:r>
            <w:r w:rsidRPr="00C53B7A">
              <w:rPr>
                <w:rFonts w:asciiTheme="minorEastAsia" w:hAnsiTheme="minorEastAsia" w:cs="Times New Roman" w:hint="eastAsia"/>
                <w:kern w:val="0"/>
                <w:szCs w:val="21"/>
              </w:rPr>
              <w:t>同步机制同</w:t>
            </w:r>
            <w:r w:rsidRPr="00C53B7A">
              <w:rPr>
                <w:rFonts w:asciiTheme="minorEastAsia" w:hAnsiTheme="minorEastAsia" w:cs="Times New Roman"/>
                <w:kern w:val="0"/>
                <w:szCs w:val="21"/>
              </w:rPr>
              <w:t>步</w:t>
            </w:r>
            <w:r w:rsidRPr="00C53B7A">
              <w:rPr>
                <w:rFonts w:asciiTheme="minorEastAsia" w:hAnsiTheme="minorEastAsia" w:cs="Times New Roman" w:hint="eastAsia"/>
                <w:kern w:val="0"/>
                <w:szCs w:val="21"/>
              </w:rPr>
              <w:t>到学校中心数据库中，并提供这些数据及</w:t>
            </w:r>
            <w:r w:rsidRPr="00C53B7A">
              <w:rPr>
                <w:rFonts w:asciiTheme="minorEastAsia" w:hAnsiTheme="minorEastAsia" w:cs="Times New Roman"/>
                <w:kern w:val="0"/>
                <w:szCs w:val="21"/>
              </w:rPr>
              <w:t>数据接口</w:t>
            </w:r>
            <w:r w:rsidRPr="00C53B7A">
              <w:rPr>
                <w:rFonts w:asciiTheme="minorEastAsia" w:hAnsiTheme="minorEastAsia" w:cs="Times New Roman" w:hint="eastAsia"/>
                <w:kern w:val="0"/>
                <w:szCs w:val="21"/>
              </w:rPr>
              <w:t>的详细说明文档</w:t>
            </w:r>
            <w:r w:rsidRPr="00C53B7A">
              <w:rPr>
                <w:rFonts w:asciiTheme="minorEastAsia" w:hAnsiTheme="minorEastAsia" w:cs="Times New Roman"/>
                <w:kern w:val="0"/>
                <w:szCs w:val="21"/>
              </w:rPr>
              <w:t>（</w:t>
            </w:r>
            <w:r w:rsidRPr="00C53B7A">
              <w:rPr>
                <w:rFonts w:asciiTheme="minorEastAsia" w:hAnsiTheme="minorEastAsia" w:cs="Times New Roman" w:hint="eastAsia"/>
                <w:kern w:val="0"/>
                <w:szCs w:val="21"/>
              </w:rPr>
              <w:t>包括</w:t>
            </w:r>
            <w:r w:rsidRPr="00C53B7A">
              <w:rPr>
                <w:rFonts w:asciiTheme="minorEastAsia" w:hAnsiTheme="minorEastAsia" w:cs="Times New Roman"/>
                <w:kern w:val="0"/>
                <w:szCs w:val="21"/>
              </w:rPr>
              <w:t>表名</w:t>
            </w:r>
            <w:r w:rsidRPr="00C53B7A">
              <w:rPr>
                <w:rFonts w:asciiTheme="minorEastAsia" w:hAnsiTheme="minorEastAsia" w:cs="Times New Roman" w:hint="eastAsia"/>
                <w:kern w:val="0"/>
                <w:szCs w:val="21"/>
              </w:rPr>
              <w:t>含</w:t>
            </w:r>
            <w:r w:rsidRPr="00C53B7A">
              <w:rPr>
                <w:rFonts w:asciiTheme="minorEastAsia" w:hAnsiTheme="minorEastAsia" w:cs="Times New Roman"/>
                <w:kern w:val="0"/>
                <w:szCs w:val="21"/>
              </w:rPr>
              <w:t>义、表字段含义、</w:t>
            </w:r>
            <w:r w:rsidRPr="00C53B7A">
              <w:rPr>
                <w:rFonts w:asciiTheme="minorEastAsia" w:hAnsiTheme="minorEastAsia" w:cs="Times New Roman" w:hint="eastAsia"/>
                <w:kern w:val="0"/>
                <w:szCs w:val="21"/>
              </w:rPr>
              <w:t>表</w:t>
            </w:r>
            <w:r w:rsidRPr="00C53B7A">
              <w:rPr>
                <w:rFonts w:asciiTheme="minorEastAsia" w:hAnsiTheme="minorEastAsia" w:cs="Times New Roman"/>
                <w:kern w:val="0"/>
                <w:szCs w:val="21"/>
              </w:rPr>
              <w:t>之前的关联关系等说明）</w:t>
            </w:r>
            <w:r w:rsidRPr="00C53B7A">
              <w:rPr>
                <w:rFonts w:asciiTheme="minorEastAsia" w:hAnsiTheme="minorEastAsia" w:cs="Times New Roman" w:hint="eastAsia"/>
                <w:kern w:val="0"/>
                <w:szCs w:val="21"/>
              </w:rPr>
              <w:t>。这些提</w:t>
            </w:r>
            <w:r w:rsidRPr="00C53B7A">
              <w:rPr>
                <w:rFonts w:asciiTheme="minorEastAsia" w:hAnsiTheme="minorEastAsia" w:cs="Times New Roman"/>
                <w:kern w:val="0"/>
                <w:szCs w:val="21"/>
              </w:rPr>
              <w:t>供的</w:t>
            </w:r>
            <w:r w:rsidRPr="00C53B7A">
              <w:rPr>
                <w:rFonts w:asciiTheme="minorEastAsia" w:hAnsiTheme="minorEastAsia" w:cs="Times New Roman" w:hint="eastAsia"/>
                <w:kern w:val="0"/>
                <w:szCs w:val="21"/>
              </w:rPr>
              <w:t>数据以</w:t>
            </w:r>
            <w:r w:rsidRPr="00C53B7A">
              <w:rPr>
                <w:rFonts w:asciiTheme="minorEastAsia" w:hAnsiTheme="minorEastAsia" w:cs="Times New Roman"/>
                <w:kern w:val="0"/>
                <w:szCs w:val="21"/>
              </w:rPr>
              <w:t>及接口</w:t>
            </w:r>
            <w:r w:rsidRPr="00C53B7A">
              <w:rPr>
                <w:rFonts w:asciiTheme="minorEastAsia" w:hAnsiTheme="minorEastAsia" w:cs="Times New Roman" w:hint="eastAsia"/>
                <w:kern w:val="0"/>
                <w:szCs w:val="21"/>
              </w:rPr>
              <w:t>要求涵盖业务处理结果、业务处理过程、以及业务变更信息。本业务系统可通过Oracle ODI方式同步业务处理过程中所需要的外部数据。当外部数据涉及重要业务信息时，要求系统能</w:t>
            </w:r>
            <w:r w:rsidRPr="00C53B7A">
              <w:rPr>
                <w:rFonts w:asciiTheme="minorEastAsia" w:hAnsiTheme="minorEastAsia" w:cs="Times New Roman"/>
                <w:kern w:val="0"/>
                <w:szCs w:val="21"/>
              </w:rPr>
              <w:t>够实现</w:t>
            </w:r>
            <w:r w:rsidRPr="00C53B7A">
              <w:rPr>
                <w:rFonts w:asciiTheme="minorEastAsia" w:hAnsiTheme="minorEastAsia" w:cs="Times New Roman" w:hint="eastAsia"/>
                <w:kern w:val="0"/>
                <w:szCs w:val="21"/>
              </w:rPr>
              <w:t>询问业务处理人员是</w:t>
            </w:r>
            <w:r w:rsidRPr="00C53B7A">
              <w:rPr>
                <w:rFonts w:asciiTheme="minorEastAsia" w:hAnsiTheme="minorEastAsia" w:cs="Times New Roman"/>
                <w:kern w:val="0"/>
                <w:szCs w:val="21"/>
              </w:rPr>
              <w:t>否</w:t>
            </w:r>
            <w:r w:rsidRPr="00C53B7A">
              <w:rPr>
                <w:rFonts w:asciiTheme="minorEastAsia" w:hAnsiTheme="minorEastAsia" w:cs="Times New Roman" w:hint="eastAsia"/>
                <w:kern w:val="0"/>
                <w:szCs w:val="21"/>
              </w:rPr>
              <w:t>需</w:t>
            </w:r>
            <w:r w:rsidRPr="00C53B7A">
              <w:rPr>
                <w:rFonts w:asciiTheme="minorEastAsia" w:hAnsiTheme="minorEastAsia" w:cs="Times New Roman"/>
                <w:kern w:val="0"/>
                <w:szCs w:val="21"/>
              </w:rPr>
              <w:t>要</w:t>
            </w:r>
            <w:r w:rsidRPr="00C53B7A">
              <w:rPr>
                <w:rFonts w:asciiTheme="minorEastAsia" w:hAnsiTheme="minorEastAsia" w:cs="Times New Roman" w:hint="eastAsia"/>
                <w:kern w:val="0"/>
                <w:szCs w:val="21"/>
              </w:rPr>
              <w:t>进行进一步处理。对于所同步的外部数据，向外部数据源回写本业务系统以及业务处理人员对外部数据的处理结果，包括但不限于：“接受”、“拒绝”等情况。</w:t>
            </w:r>
          </w:p>
          <w:p w14:paraId="1F71F563" w14:textId="3A757AB8" w:rsidR="00D762FE" w:rsidRPr="00C53B7A" w:rsidRDefault="00D762FE" w:rsidP="004246F0">
            <w:pPr>
              <w:widowControl/>
              <w:ind w:firstLineChars="200" w:firstLine="420"/>
              <w:jc w:val="left"/>
              <w:rPr>
                <w:rFonts w:asciiTheme="minorEastAsia" w:hAnsiTheme="minorEastAsia" w:cs="Times New Roman"/>
                <w:kern w:val="0"/>
                <w:szCs w:val="21"/>
              </w:rPr>
            </w:pPr>
            <w:r w:rsidRPr="00C53B7A">
              <w:rPr>
                <w:rFonts w:asciiTheme="minorEastAsia" w:hAnsiTheme="minorEastAsia" w:cs="Times New Roman" w:hint="eastAsia"/>
                <w:kern w:val="0"/>
                <w:szCs w:val="21"/>
              </w:rPr>
              <w:t>在</w:t>
            </w:r>
            <w:r w:rsidRPr="00C53B7A">
              <w:rPr>
                <w:rFonts w:asciiTheme="minorEastAsia" w:hAnsiTheme="minorEastAsia" w:cs="Times New Roman"/>
                <w:kern w:val="0"/>
                <w:szCs w:val="21"/>
              </w:rPr>
              <w:t>数据交</w:t>
            </w:r>
            <w:r w:rsidRPr="00C53B7A">
              <w:rPr>
                <w:rFonts w:asciiTheme="minorEastAsia" w:hAnsiTheme="minorEastAsia" w:cs="Times New Roman" w:hint="eastAsia"/>
                <w:kern w:val="0"/>
                <w:szCs w:val="21"/>
              </w:rPr>
              <w:t>换</w:t>
            </w:r>
            <w:r w:rsidRPr="00C53B7A">
              <w:rPr>
                <w:rFonts w:asciiTheme="minorEastAsia" w:hAnsiTheme="minorEastAsia" w:cs="Times New Roman"/>
                <w:kern w:val="0"/>
                <w:szCs w:val="21"/>
              </w:rPr>
              <w:t>环</w:t>
            </w:r>
            <w:r w:rsidRPr="00C53B7A">
              <w:rPr>
                <w:rFonts w:asciiTheme="minorEastAsia" w:hAnsiTheme="minorEastAsia" w:cs="Times New Roman" w:hint="eastAsia"/>
                <w:kern w:val="0"/>
                <w:szCs w:val="21"/>
              </w:rPr>
              <w:t>节</w:t>
            </w:r>
            <w:r w:rsidRPr="00C53B7A">
              <w:rPr>
                <w:rFonts w:asciiTheme="minorEastAsia" w:hAnsiTheme="minorEastAsia" w:cs="Times New Roman"/>
                <w:kern w:val="0"/>
                <w:szCs w:val="21"/>
              </w:rPr>
              <w:t>要求</w:t>
            </w:r>
            <w:r w:rsidRPr="00C53B7A">
              <w:rPr>
                <w:rFonts w:asciiTheme="minorEastAsia" w:hAnsiTheme="minorEastAsia" w:cs="Times New Roman" w:hint="eastAsia"/>
                <w:kern w:val="0"/>
                <w:szCs w:val="21"/>
              </w:rPr>
              <w:t>必须</w:t>
            </w:r>
            <w:r w:rsidRPr="00C53B7A">
              <w:rPr>
                <w:rFonts w:asciiTheme="minorEastAsia" w:hAnsiTheme="minorEastAsia" w:cs="Times New Roman"/>
                <w:kern w:val="0"/>
                <w:szCs w:val="21"/>
              </w:rPr>
              <w:t>有明确的数据同步方案</w:t>
            </w:r>
            <w:r w:rsidRPr="00C53B7A">
              <w:rPr>
                <w:rFonts w:asciiTheme="minorEastAsia" w:hAnsiTheme="minorEastAsia" w:cs="Times New Roman" w:hint="eastAsia"/>
                <w:kern w:val="0"/>
                <w:szCs w:val="21"/>
              </w:rPr>
              <w:t>包括</w:t>
            </w:r>
            <w:r w:rsidRPr="00C53B7A">
              <w:rPr>
                <w:rFonts w:asciiTheme="minorEastAsia" w:hAnsiTheme="minorEastAsia" w:cs="Times New Roman"/>
                <w:kern w:val="0"/>
                <w:szCs w:val="21"/>
              </w:rPr>
              <w:t>：</w:t>
            </w:r>
            <w:r w:rsidRPr="00C53B7A">
              <w:rPr>
                <w:rFonts w:asciiTheme="minorEastAsia" w:hAnsiTheme="minorEastAsia" w:cs="Times New Roman" w:hint="eastAsia"/>
                <w:kern w:val="0"/>
                <w:szCs w:val="21"/>
              </w:rPr>
              <w:t>数据接</w:t>
            </w:r>
            <w:r w:rsidRPr="00C53B7A">
              <w:rPr>
                <w:rFonts w:asciiTheme="minorEastAsia" w:hAnsiTheme="minorEastAsia" w:cs="Times New Roman"/>
                <w:kern w:val="0"/>
                <w:szCs w:val="21"/>
              </w:rPr>
              <w:t>口提供方式、数据接</w:t>
            </w:r>
            <w:r w:rsidRPr="00C53B7A">
              <w:rPr>
                <w:rFonts w:asciiTheme="minorEastAsia" w:hAnsiTheme="minorEastAsia" w:cs="Times New Roman" w:hint="eastAsia"/>
                <w:kern w:val="0"/>
                <w:szCs w:val="21"/>
              </w:rPr>
              <w:t>口</w:t>
            </w:r>
            <w:r w:rsidRPr="00C53B7A">
              <w:rPr>
                <w:rFonts w:asciiTheme="minorEastAsia" w:hAnsiTheme="minorEastAsia" w:cs="Times New Roman"/>
                <w:kern w:val="0"/>
                <w:szCs w:val="21"/>
              </w:rPr>
              <w:t>详</w:t>
            </w:r>
            <w:r w:rsidRPr="00C53B7A">
              <w:rPr>
                <w:rFonts w:asciiTheme="minorEastAsia" w:hAnsiTheme="minorEastAsia" w:cs="Times New Roman" w:hint="eastAsia"/>
                <w:kern w:val="0"/>
                <w:szCs w:val="21"/>
              </w:rPr>
              <w:t>细</w:t>
            </w:r>
            <w:r w:rsidRPr="00C53B7A">
              <w:rPr>
                <w:rFonts w:asciiTheme="minorEastAsia" w:hAnsiTheme="minorEastAsia" w:cs="Times New Roman"/>
                <w:kern w:val="0"/>
                <w:szCs w:val="21"/>
              </w:rPr>
              <w:t>说明文档、</w:t>
            </w:r>
            <w:r w:rsidRPr="00C53B7A">
              <w:rPr>
                <w:rFonts w:asciiTheme="minorEastAsia" w:hAnsiTheme="minorEastAsia" w:cs="Times New Roman" w:hint="eastAsia"/>
                <w:kern w:val="0"/>
                <w:szCs w:val="21"/>
              </w:rPr>
              <w:t>数据</w:t>
            </w:r>
            <w:r w:rsidRPr="00C53B7A">
              <w:rPr>
                <w:rFonts w:asciiTheme="minorEastAsia" w:hAnsiTheme="minorEastAsia" w:cs="Times New Roman"/>
                <w:kern w:val="0"/>
                <w:szCs w:val="21"/>
              </w:rPr>
              <w:t>交换技术</w:t>
            </w:r>
            <w:r w:rsidRPr="00C53B7A">
              <w:rPr>
                <w:rFonts w:asciiTheme="minorEastAsia" w:hAnsiTheme="minorEastAsia" w:cs="Times New Roman" w:hint="eastAsia"/>
                <w:kern w:val="0"/>
                <w:szCs w:val="21"/>
              </w:rPr>
              <w:t>实现</w:t>
            </w:r>
            <w:r w:rsidRPr="00C53B7A">
              <w:rPr>
                <w:rFonts w:asciiTheme="minorEastAsia" w:hAnsiTheme="minorEastAsia" w:cs="Times New Roman" w:hint="eastAsia"/>
                <w:kern w:val="0"/>
                <w:szCs w:val="21"/>
              </w:rPr>
              <w:lastRenderedPageBreak/>
              <w:t>可</w:t>
            </w:r>
            <w:r w:rsidRPr="00C53B7A">
              <w:rPr>
                <w:rFonts w:asciiTheme="minorEastAsia" w:hAnsiTheme="minorEastAsia" w:cs="Times New Roman"/>
                <w:kern w:val="0"/>
                <w:szCs w:val="21"/>
              </w:rPr>
              <w:t>行</w:t>
            </w:r>
            <w:r w:rsidRPr="00C53B7A">
              <w:rPr>
                <w:rFonts w:asciiTheme="minorEastAsia" w:hAnsiTheme="minorEastAsia" w:cs="Times New Roman" w:hint="eastAsia"/>
                <w:kern w:val="0"/>
                <w:szCs w:val="21"/>
              </w:rPr>
              <w:t>性</w:t>
            </w:r>
            <w:r w:rsidRPr="00C53B7A">
              <w:rPr>
                <w:rFonts w:asciiTheme="minorEastAsia" w:hAnsiTheme="minorEastAsia" w:cs="Times New Roman"/>
                <w:kern w:val="0"/>
                <w:szCs w:val="21"/>
              </w:rPr>
              <w:t>、</w:t>
            </w:r>
            <w:r w:rsidRPr="00C53B7A">
              <w:rPr>
                <w:rFonts w:asciiTheme="minorEastAsia" w:hAnsiTheme="minorEastAsia" w:cs="Times New Roman" w:hint="eastAsia"/>
                <w:kern w:val="0"/>
                <w:szCs w:val="21"/>
              </w:rPr>
              <w:t>数据推</w:t>
            </w:r>
            <w:r w:rsidRPr="00C53B7A">
              <w:rPr>
                <w:rFonts w:asciiTheme="minorEastAsia" w:hAnsiTheme="minorEastAsia" w:cs="Times New Roman"/>
                <w:kern w:val="0"/>
                <w:szCs w:val="21"/>
              </w:rPr>
              <w:t>送</w:t>
            </w:r>
            <w:r w:rsidRPr="00C53B7A">
              <w:rPr>
                <w:rFonts w:asciiTheme="minorEastAsia" w:hAnsiTheme="minorEastAsia" w:cs="Times New Roman" w:hint="eastAsia"/>
                <w:kern w:val="0"/>
                <w:szCs w:val="21"/>
              </w:rPr>
              <w:t>以</w:t>
            </w:r>
            <w:r w:rsidRPr="00C53B7A">
              <w:rPr>
                <w:rFonts w:asciiTheme="minorEastAsia" w:hAnsiTheme="minorEastAsia" w:cs="Times New Roman"/>
                <w:kern w:val="0"/>
                <w:szCs w:val="21"/>
              </w:rPr>
              <w:t>及回写频率、回写</w:t>
            </w:r>
            <w:r w:rsidRPr="00C53B7A">
              <w:rPr>
                <w:rFonts w:asciiTheme="minorEastAsia" w:hAnsiTheme="minorEastAsia" w:cs="Times New Roman" w:hint="eastAsia"/>
                <w:kern w:val="0"/>
                <w:szCs w:val="21"/>
              </w:rPr>
              <w:t>以</w:t>
            </w:r>
            <w:r w:rsidRPr="00C53B7A">
              <w:rPr>
                <w:rFonts w:asciiTheme="minorEastAsia" w:hAnsiTheme="minorEastAsia" w:cs="Times New Roman"/>
                <w:kern w:val="0"/>
                <w:szCs w:val="21"/>
              </w:rPr>
              <w:t>及推送时间、回写是</w:t>
            </w:r>
            <w:r w:rsidRPr="00C53B7A">
              <w:rPr>
                <w:rFonts w:asciiTheme="minorEastAsia" w:hAnsiTheme="minorEastAsia" w:cs="Times New Roman" w:hint="eastAsia"/>
                <w:kern w:val="0"/>
                <w:szCs w:val="21"/>
              </w:rPr>
              <w:t>否</w:t>
            </w:r>
            <w:r w:rsidRPr="00C53B7A">
              <w:rPr>
                <w:rFonts w:asciiTheme="minorEastAsia" w:hAnsiTheme="minorEastAsia" w:cs="Times New Roman"/>
                <w:kern w:val="0"/>
                <w:szCs w:val="21"/>
              </w:rPr>
              <w:t>成功</w:t>
            </w:r>
            <w:r w:rsidRPr="00C53B7A">
              <w:rPr>
                <w:rFonts w:asciiTheme="minorEastAsia" w:hAnsiTheme="minorEastAsia" w:cs="Times New Roman" w:hint="eastAsia"/>
                <w:kern w:val="0"/>
                <w:szCs w:val="21"/>
              </w:rPr>
              <w:t>标志等</w:t>
            </w:r>
            <w:r w:rsidRPr="00C53B7A">
              <w:rPr>
                <w:rFonts w:asciiTheme="minorEastAsia" w:hAnsiTheme="minorEastAsia" w:cs="Times New Roman"/>
                <w:kern w:val="0"/>
                <w:szCs w:val="21"/>
              </w:rPr>
              <w:t>要求。</w:t>
            </w:r>
          </w:p>
        </w:tc>
        <w:tc>
          <w:tcPr>
            <w:tcW w:w="709" w:type="dxa"/>
            <w:vMerge/>
            <w:vAlign w:val="center"/>
            <w:hideMark/>
          </w:tcPr>
          <w:p w14:paraId="71DF9C6C" w14:textId="77777777" w:rsidR="00D762FE" w:rsidRPr="00C53B7A" w:rsidRDefault="00D762FE" w:rsidP="0009251F">
            <w:pPr>
              <w:widowControl/>
              <w:jc w:val="center"/>
              <w:rPr>
                <w:rFonts w:asciiTheme="minorEastAsia" w:hAnsiTheme="minorEastAsia" w:cs="Times New Roman"/>
                <w:color w:val="000000"/>
                <w:kern w:val="0"/>
                <w:szCs w:val="21"/>
              </w:rPr>
            </w:pPr>
          </w:p>
        </w:tc>
      </w:tr>
      <w:tr w:rsidR="00D762FE" w:rsidRPr="000D0723" w14:paraId="548E3116" w14:textId="77777777" w:rsidTr="00C53B7A">
        <w:trPr>
          <w:trHeight w:val="3388"/>
          <w:jc w:val="center"/>
        </w:trPr>
        <w:tc>
          <w:tcPr>
            <w:tcW w:w="704" w:type="dxa"/>
            <w:vAlign w:val="center"/>
            <w:hideMark/>
          </w:tcPr>
          <w:p w14:paraId="28DFF282" w14:textId="77777777" w:rsidR="00D762FE" w:rsidRPr="00C53B7A" w:rsidRDefault="00D762FE" w:rsidP="0009251F">
            <w:pPr>
              <w:widowControl/>
              <w:jc w:val="center"/>
              <w:rPr>
                <w:rFonts w:asciiTheme="minorEastAsia" w:hAnsiTheme="minorEastAsia" w:cs="Times New Roman"/>
                <w:color w:val="000000"/>
                <w:kern w:val="0"/>
                <w:szCs w:val="21"/>
              </w:rPr>
            </w:pPr>
            <w:r w:rsidRPr="00C53B7A">
              <w:rPr>
                <w:rFonts w:asciiTheme="minorEastAsia" w:hAnsiTheme="minorEastAsia" w:cs="Times New Roman"/>
                <w:color w:val="000000"/>
                <w:kern w:val="0"/>
                <w:szCs w:val="21"/>
              </w:rPr>
              <w:t>3</w:t>
            </w:r>
          </w:p>
        </w:tc>
        <w:tc>
          <w:tcPr>
            <w:tcW w:w="1134" w:type="dxa"/>
            <w:vAlign w:val="center"/>
            <w:hideMark/>
          </w:tcPr>
          <w:p w14:paraId="32672837" w14:textId="77777777" w:rsidR="00D762FE" w:rsidRPr="00C53B7A" w:rsidRDefault="00D762FE" w:rsidP="0009251F">
            <w:pPr>
              <w:widowControl/>
              <w:jc w:val="center"/>
              <w:rPr>
                <w:rFonts w:asciiTheme="minorEastAsia" w:hAnsiTheme="minorEastAsia" w:cs="Times New Roman"/>
                <w:color w:val="000000"/>
                <w:kern w:val="0"/>
                <w:szCs w:val="21"/>
              </w:rPr>
            </w:pPr>
            <w:r w:rsidRPr="00C53B7A">
              <w:rPr>
                <w:rFonts w:asciiTheme="minorEastAsia" w:hAnsiTheme="minorEastAsia" w:cs="Times New Roman" w:hint="eastAsia"/>
                <w:color w:val="000000"/>
                <w:kern w:val="0"/>
                <w:szCs w:val="21"/>
              </w:rPr>
              <w:t>统一身份认证集成</w:t>
            </w:r>
          </w:p>
        </w:tc>
        <w:tc>
          <w:tcPr>
            <w:tcW w:w="6095" w:type="dxa"/>
            <w:vAlign w:val="center"/>
            <w:hideMark/>
          </w:tcPr>
          <w:p w14:paraId="3A7E884B" w14:textId="37708BF1" w:rsidR="00D762FE" w:rsidRPr="00C53B7A" w:rsidRDefault="00D762FE" w:rsidP="000E7C1E">
            <w:pPr>
              <w:widowControl/>
              <w:ind w:firstLineChars="200" w:firstLine="420"/>
              <w:jc w:val="left"/>
              <w:rPr>
                <w:rFonts w:asciiTheme="minorEastAsia" w:hAnsiTheme="minorEastAsia" w:cs="Times New Roman"/>
                <w:kern w:val="0"/>
                <w:szCs w:val="21"/>
              </w:rPr>
            </w:pPr>
            <w:r w:rsidRPr="00C53B7A">
              <w:rPr>
                <w:rFonts w:asciiTheme="minorEastAsia" w:hAnsiTheme="minorEastAsia" w:cs="Times New Roman" w:hint="eastAsia"/>
                <w:kern w:val="0"/>
                <w:szCs w:val="21"/>
              </w:rPr>
              <w:t>要求本业务系统实现郑州轻工业学院数字化校园统一身份认证技术标准规范（要求</w:t>
            </w:r>
            <w:r w:rsidRPr="00C53B7A">
              <w:rPr>
                <w:rFonts w:asciiTheme="minorEastAsia" w:hAnsiTheme="minorEastAsia" w:cs="Times New Roman"/>
                <w:kern w:val="0"/>
                <w:szCs w:val="21"/>
              </w:rPr>
              <w:t>实现</w:t>
            </w:r>
            <w:r w:rsidRPr="00C53B7A">
              <w:rPr>
                <w:rFonts w:asciiTheme="minorEastAsia" w:hAnsiTheme="minorEastAsia" w:cs="Times New Roman" w:hint="eastAsia"/>
                <w:kern w:val="0"/>
                <w:szCs w:val="21"/>
              </w:rPr>
              <w:t>两</w:t>
            </w:r>
            <w:r w:rsidRPr="00C53B7A">
              <w:rPr>
                <w:rFonts w:asciiTheme="minorEastAsia" w:hAnsiTheme="minorEastAsia" w:cs="Times New Roman"/>
                <w:kern w:val="0"/>
                <w:szCs w:val="21"/>
              </w:rPr>
              <w:t>种认</w:t>
            </w:r>
            <w:r w:rsidRPr="00C53B7A">
              <w:rPr>
                <w:rFonts w:asciiTheme="minorEastAsia" w:hAnsiTheme="minorEastAsia" w:cs="Times New Roman" w:hint="eastAsia"/>
                <w:kern w:val="0"/>
                <w:szCs w:val="21"/>
              </w:rPr>
              <w:t>技术</w:t>
            </w:r>
            <w:r w:rsidRPr="00C53B7A">
              <w:rPr>
                <w:rFonts w:asciiTheme="minorEastAsia" w:hAnsiTheme="minorEastAsia" w:cs="Times New Roman"/>
                <w:kern w:val="0"/>
                <w:szCs w:val="21"/>
              </w:rPr>
              <w:t>方式：</w:t>
            </w:r>
            <w:r w:rsidRPr="00C53B7A">
              <w:rPr>
                <w:rFonts w:asciiTheme="minorEastAsia" w:hAnsiTheme="minorEastAsia" w:cs="Times New Roman" w:hint="eastAsia"/>
                <w:kern w:val="0"/>
                <w:szCs w:val="21"/>
              </w:rPr>
              <w:t>ICE和CAS；待集</w:t>
            </w:r>
            <w:r w:rsidRPr="00C53B7A">
              <w:rPr>
                <w:rFonts w:asciiTheme="minorEastAsia" w:hAnsiTheme="minorEastAsia" w:cs="Times New Roman"/>
                <w:kern w:val="0"/>
                <w:szCs w:val="21"/>
              </w:rPr>
              <w:t>成实</w:t>
            </w:r>
            <w:r w:rsidRPr="00C53B7A">
              <w:rPr>
                <w:rFonts w:asciiTheme="minorEastAsia" w:hAnsiTheme="minorEastAsia" w:cs="Times New Roman" w:hint="eastAsia"/>
                <w:kern w:val="0"/>
                <w:szCs w:val="21"/>
              </w:rPr>
              <w:t>施过</w:t>
            </w:r>
            <w:r w:rsidRPr="00C53B7A">
              <w:rPr>
                <w:rFonts w:asciiTheme="minorEastAsia" w:hAnsiTheme="minorEastAsia" w:cs="Times New Roman"/>
                <w:kern w:val="0"/>
                <w:szCs w:val="21"/>
              </w:rPr>
              <w:t>程</w:t>
            </w:r>
            <w:r w:rsidRPr="00C53B7A">
              <w:rPr>
                <w:rFonts w:asciiTheme="minorEastAsia" w:hAnsiTheme="minorEastAsia" w:cs="Times New Roman" w:hint="eastAsia"/>
                <w:kern w:val="0"/>
                <w:szCs w:val="21"/>
              </w:rPr>
              <w:t>中</w:t>
            </w:r>
            <w:r w:rsidRPr="00C53B7A">
              <w:rPr>
                <w:rFonts w:asciiTheme="minorEastAsia" w:hAnsiTheme="minorEastAsia" w:cs="Times New Roman"/>
                <w:kern w:val="0"/>
                <w:szCs w:val="21"/>
              </w:rPr>
              <w:t>会提供</w:t>
            </w:r>
            <w:r w:rsidRPr="00C53B7A">
              <w:rPr>
                <w:rFonts w:asciiTheme="minorEastAsia" w:hAnsiTheme="minorEastAsia" w:cs="Times New Roman" w:hint="eastAsia"/>
                <w:kern w:val="0"/>
                <w:szCs w:val="21"/>
              </w:rPr>
              <w:t>详</w:t>
            </w:r>
            <w:r w:rsidRPr="00C53B7A">
              <w:rPr>
                <w:rFonts w:asciiTheme="minorEastAsia" w:hAnsiTheme="minorEastAsia" w:cs="Times New Roman"/>
                <w:kern w:val="0"/>
                <w:szCs w:val="21"/>
              </w:rPr>
              <w:t>细的</w:t>
            </w:r>
            <w:r w:rsidRPr="00C53B7A">
              <w:rPr>
                <w:rFonts w:asciiTheme="minorEastAsia" w:hAnsiTheme="minorEastAsia" w:cs="Times New Roman" w:hint="eastAsia"/>
                <w:kern w:val="0"/>
                <w:szCs w:val="21"/>
              </w:rPr>
              <w:t>D</w:t>
            </w:r>
            <w:r w:rsidRPr="00C53B7A">
              <w:rPr>
                <w:rFonts w:asciiTheme="minorEastAsia" w:hAnsiTheme="minorEastAsia" w:cs="Times New Roman"/>
                <w:kern w:val="0"/>
                <w:szCs w:val="21"/>
              </w:rPr>
              <w:t>emo事例</w:t>
            </w:r>
            <w:r w:rsidRPr="00C53B7A">
              <w:rPr>
                <w:rFonts w:asciiTheme="minorEastAsia" w:hAnsiTheme="minorEastAsia" w:cs="Times New Roman" w:hint="eastAsia"/>
                <w:kern w:val="0"/>
                <w:szCs w:val="21"/>
              </w:rPr>
              <w:t>接</w:t>
            </w:r>
            <w:r w:rsidRPr="00C53B7A">
              <w:rPr>
                <w:rFonts w:asciiTheme="minorEastAsia" w:hAnsiTheme="minorEastAsia" w:cs="Times New Roman"/>
                <w:kern w:val="0"/>
                <w:szCs w:val="21"/>
              </w:rPr>
              <w:t>口</w:t>
            </w:r>
            <w:r w:rsidRPr="00C53B7A">
              <w:rPr>
                <w:rFonts w:asciiTheme="minorEastAsia" w:hAnsiTheme="minorEastAsia" w:cs="Times New Roman" w:hint="eastAsia"/>
                <w:kern w:val="0"/>
                <w:szCs w:val="21"/>
              </w:rPr>
              <w:t>技术</w:t>
            </w:r>
            <w:r w:rsidRPr="00C53B7A">
              <w:rPr>
                <w:rFonts w:asciiTheme="minorEastAsia" w:hAnsiTheme="minorEastAsia" w:cs="Times New Roman"/>
                <w:kern w:val="0"/>
                <w:szCs w:val="21"/>
              </w:rPr>
              <w:t>规范）</w:t>
            </w:r>
            <w:r w:rsidRPr="00C53B7A">
              <w:rPr>
                <w:rFonts w:asciiTheme="minorEastAsia" w:hAnsiTheme="minorEastAsia" w:cs="Times New Roman" w:hint="eastAsia"/>
                <w:kern w:val="0"/>
                <w:szCs w:val="21"/>
              </w:rPr>
              <w:t>，使学校教职员工、师生能够使用统一的用户名、密码，即可登录业务系统进行业务办理。系统原有身份认证方式作为应急预案必须予以保留，学校可根据需要在任何时候开启或者关闭系统原有身份认证功能。对统一身份认证的用户的功能授权、业务操作权限授权工作仍然在业务系统中内部完成。在关闭系统原有身份认证的情况下，系统将用户的个人信息（不包括本系统中的业务信息）的查询、修改功能引导到学校统一的个人信息查询、修改界面中。</w:t>
            </w:r>
          </w:p>
        </w:tc>
        <w:tc>
          <w:tcPr>
            <w:tcW w:w="709" w:type="dxa"/>
            <w:vMerge/>
            <w:vAlign w:val="center"/>
            <w:hideMark/>
          </w:tcPr>
          <w:p w14:paraId="233F7592" w14:textId="77777777" w:rsidR="00D762FE" w:rsidRPr="00C53B7A" w:rsidRDefault="00D762FE" w:rsidP="0009251F">
            <w:pPr>
              <w:widowControl/>
              <w:jc w:val="center"/>
              <w:rPr>
                <w:rFonts w:asciiTheme="minorEastAsia" w:hAnsiTheme="minorEastAsia" w:cs="Times New Roman"/>
                <w:color w:val="000000"/>
                <w:kern w:val="0"/>
                <w:szCs w:val="21"/>
              </w:rPr>
            </w:pPr>
          </w:p>
        </w:tc>
      </w:tr>
      <w:tr w:rsidR="00D762FE" w:rsidRPr="000D0723" w14:paraId="21B167AC" w14:textId="77777777" w:rsidTr="00C53B7A">
        <w:trPr>
          <w:trHeight w:val="5918"/>
          <w:jc w:val="center"/>
        </w:trPr>
        <w:tc>
          <w:tcPr>
            <w:tcW w:w="704" w:type="dxa"/>
            <w:vAlign w:val="center"/>
            <w:hideMark/>
          </w:tcPr>
          <w:p w14:paraId="6DFE0B08" w14:textId="77777777" w:rsidR="00D762FE" w:rsidRPr="00C53B7A" w:rsidRDefault="00D762FE" w:rsidP="0009251F">
            <w:pPr>
              <w:widowControl/>
              <w:jc w:val="center"/>
              <w:rPr>
                <w:rFonts w:asciiTheme="minorEastAsia" w:hAnsiTheme="minorEastAsia" w:cs="Times New Roman"/>
                <w:color w:val="000000"/>
                <w:kern w:val="0"/>
                <w:szCs w:val="21"/>
              </w:rPr>
            </w:pPr>
            <w:r w:rsidRPr="00C53B7A">
              <w:rPr>
                <w:rFonts w:asciiTheme="minorEastAsia" w:hAnsiTheme="minorEastAsia" w:cs="Times New Roman"/>
                <w:color w:val="000000"/>
                <w:kern w:val="0"/>
                <w:szCs w:val="21"/>
              </w:rPr>
              <w:t>4</w:t>
            </w:r>
          </w:p>
        </w:tc>
        <w:tc>
          <w:tcPr>
            <w:tcW w:w="1134" w:type="dxa"/>
            <w:vAlign w:val="center"/>
            <w:hideMark/>
          </w:tcPr>
          <w:p w14:paraId="45FA1D47" w14:textId="77777777" w:rsidR="00D762FE" w:rsidRPr="00C53B7A" w:rsidRDefault="00D762FE" w:rsidP="0009251F">
            <w:pPr>
              <w:widowControl/>
              <w:jc w:val="center"/>
              <w:rPr>
                <w:rFonts w:asciiTheme="minorEastAsia" w:hAnsiTheme="minorEastAsia" w:cs="Times New Roman"/>
                <w:color w:val="000000"/>
                <w:kern w:val="0"/>
                <w:szCs w:val="21"/>
              </w:rPr>
            </w:pPr>
            <w:r w:rsidRPr="00C53B7A">
              <w:rPr>
                <w:rFonts w:asciiTheme="minorEastAsia" w:hAnsiTheme="minorEastAsia" w:cs="Times New Roman" w:hint="eastAsia"/>
                <w:color w:val="000000"/>
                <w:kern w:val="0"/>
                <w:szCs w:val="21"/>
              </w:rPr>
              <w:t>单点登录集成</w:t>
            </w:r>
          </w:p>
        </w:tc>
        <w:tc>
          <w:tcPr>
            <w:tcW w:w="6095" w:type="dxa"/>
            <w:vAlign w:val="center"/>
            <w:hideMark/>
          </w:tcPr>
          <w:p w14:paraId="72F000BD" w14:textId="77777777" w:rsidR="00D762FE" w:rsidRPr="00C53B7A" w:rsidRDefault="00D762FE" w:rsidP="004C753D">
            <w:pPr>
              <w:widowControl/>
              <w:ind w:firstLineChars="200" w:firstLine="420"/>
              <w:jc w:val="left"/>
              <w:rPr>
                <w:rFonts w:asciiTheme="minorEastAsia" w:hAnsiTheme="minorEastAsia" w:cs="Times New Roman"/>
                <w:kern w:val="0"/>
                <w:szCs w:val="21"/>
              </w:rPr>
            </w:pPr>
            <w:r w:rsidRPr="00C53B7A">
              <w:rPr>
                <w:rFonts w:asciiTheme="minorEastAsia" w:hAnsiTheme="minorEastAsia" w:cs="Times New Roman" w:hint="eastAsia"/>
                <w:kern w:val="0"/>
                <w:szCs w:val="21"/>
              </w:rPr>
              <w:t>本业务系统按照郑州轻工业学院数字化校园单点登录集成技术标准规范，向系统外部提供登录本业务系统的</w:t>
            </w:r>
            <w:r w:rsidRPr="00C53B7A">
              <w:rPr>
                <w:rFonts w:asciiTheme="minorEastAsia" w:hAnsiTheme="minorEastAsia" w:cs="Times New Roman"/>
                <w:kern w:val="0"/>
                <w:szCs w:val="21"/>
              </w:rPr>
              <w:t>URL</w:t>
            </w:r>
            <w:r w:rsidRPr="00C53B7A">
              <w:rPr>
                <w:rFonts w:asciiTheme="minorEastAsia" w:hAnsiTheme="minorEastAsia" w:cs="Times New Roman" w:hint="eastAsia"/>
                <w:kern w:val="0"/>
                <w:szCs w:val="21"/>
              </w:rPr>
              <w:t>，同时还提供系统用户进行系统操作的单独功能入口</w:t>
            </w:r>
            <w:r w:rsidRPr="00C53B7A">
              <w:rPr>
                <w:rFonts w:asciiTheme="minorEastAsia" w:hAnsiTheme="minorEastAsia" w:cs="Times New Roman"/>
                <w:kern w:val="0"/>
                <w:szCs w:val="21"/>
              </w:rPr>
              <w:t>URL</w:t>
            </w:r>
            <w:r w:rsidRPr="00C53B7A">
              <w:rPr>
                <w:rFonts w:asciiTheme="minorEastAsia" w:hAnsiTheme="minorEastAsia" w:cs="Times New Roman" w:hint="eastAsia"/>
                <w:kern w:val="0"/>
                <w:szCs w:val="21"/>
              </w:rPr>
              <w:t>（包括申</w:t>
            </w:r>
            <w:r w:rsidRPr="00C53B7A">
              <w:rPr>
                <w:rFonts w:asciiTheme="minorEastAsia" w:hAnsiTheme="minorEastAsia" w:cs="Times New Roman"/>
                <w:kern w:val="0"/>
                <w:szCs w:val="21"/>
              </w:rPr>
              <w:t>请类、</w:t>
            </w:r>
            <w:r w:rsidRPr="00C53B7A">
              <w:rPr>
                <w:rFonts w:asciiTheme="minorEastAsia" w:hAnsiTheme="minorEastAsia" w:cs="Times New Roman" w:hint="eastAsia"/>
                <w:kern w:val="0"/>
                <w:szCs w:val="21"/>
              </w:rPr>
              <w:t>修改</w:t>
            </w:r>
            <w:r w:rsidRPr="00C53B7A">
              <w:rPr>
                <w:rFonts w:asciiTheme="minorEastAsia" w:hAnsiTheme="minorEastAsia" w:cs="Times New Roman"/>
                <w:kern w:val="0"/>
                <w:szCs w:val="21"/>
              </w:rPr>
              <w:t>类、查询类、</w:t>
            </w:r>
            <w:r w:rsidRPr="00C53B7A">
              <w:rPr>
                <w:rFonts w:asciiTheme="minorEastAsia" w:hAnsiTheme="minorEastAsia" w:cs="Times New Roman" w:hint="eastAsia"/>
                <w:kern w:val="0"/>
                <w:szCs w:val="21"/>
              </w:rPr>
              <w:t>办</w:t>
            </w:r>
            <w:r w:rsidRPr="00C53B7A">
              <w:rPr>
                <w:rFonts w:asciiTheme="minorEastAsia" w:hAnsiTheme="minorEastAsia" w:cs="Times New Roman"/>
                <w:kern w:val="0"/>
                <w:szCs w:val="21"/>
              </w:rPr>
              <w:t>理类、统计类</w:t>
            </w:r>
            <w:r w:rsidRPr="00C53B7A">
              <w:rPr>
                <w:rFonts w:asciiTheme="minorEastAsia" w:hAnsiTheme="minorEastAsia" w:cs="Times New Roman" w:hint="eastAsia"/>
                <w:kern w:val="0"/>
                <w:szCs w:val="21"/>
              </w:rPr>
              <w:t>、分</w:t>
            </w:r>
            <w:r w:rsidRPr="00C53B7A">
              <w:rPr>
                <w:rFonts w:asciiTheme="minorEastAsia" w:hAnsiTheme="minorEastAsia" w:cs="Times New Roman"/>
                <w:kern w:val="0"/>
                <w:szCs w:val="21"/>
              </w:rPr>
              <w:t>析类、维护</w:t>
            </w:r>
            <w:r w:rsidRPr="00C53B7A">
              <w:rPr>
                <w:rFonts w:asciiTheme="minorEastAsia" w:hAnsiTheme="minorEastAsia" w:cs="Times New Roman" w:hint="eastAsia"/>
                <w:kern w:val="0"/>
                <w:szCs w:val="21"/>
              </w:rPr>
              <w:t>类</w:t>
            </w:r>
            <w:r w:rsidRPr="00C53B7A">
              <w:rPr>
                <w:rFonts w:asciiTheme="minorEastAsia" w:hAnsiTheme="minorEastAsia" w:cs="Times New Roman"/>
                <w:kern w:val="0"/>
                <w:szCs w:val="21"/>
              </w:rPr>
              <w:t>等业务功能）</w:t>
            </w:r>
            <w:r w:rsidRPr="00C53B7A">
              <w:rPr>
                <w:rFonts w:asciiTheme="minorEastAsia" w:hAnsiTheme="minorEastAsia" w:cs="Times New Roman" w:hint="eastAsia"/>
                <w:kern w:val="0"/>
                <w:szCs w:val="21"/>
              </w:rPr>
              <w:t>，此URL页</w:t>
            </w:r>
            <w:r w:rsidRPr="00C53B7A">
              <w:rPr>
                <w:rFonts w:asciiTheme="minorEastAsia" w:hAnsiTheme="minorEastAsia" w:cs="Times New Roman"/>
                <w:kern w:val="0"/>
                <w:szCs w:val="21"/>
              </w:rPr>
              <w:t>面</w:t>
            </w:r>
            <w:r w:rsidRPr="00C53B7A">
              <w:rPr>
                <w:rFonts w:asciiTheme="minorEastAsia" w:hAnsiTheme="minorEastAsia" w:cs="Times New Roman" w:hint="eastAsia"/>
                <w:kern w:val="0"/>
                <w:szCs w:val="21"/>
              </w:rPr>
              <w:t>要</w:t>
            </w:r>
            <w:r w:rsidRPr="00C53B7A">
              <w:rPr>
                <w:rFonts w:asciiTheme="minorEastAsia" w:hAnsiTheme="minorEastAsia" w:cs="Times New Roman"/>
                <w:kern w:val="0"/>
                <w:szCs w:val="21"/>
              </w:rPr>
              <w:t>求</w:t>
            </w:r>
            <w:r w:rsidRPr="00C53B7A">
              <w:rPr>
                <w:rFonts w:asciiTheme="minorEastAsia" w:hAnsiTheme="minorEastAsia" w:cs="Times New Roman" w:hint="eastAsia"/>
                <w:kern w:val="0"/>
                <w:szCs w:val="21"/>
              </w:rPr>
              <w:t>必须</w:t>
            </w:r>
            <w:r w:rsidRPr="00C53B7A">
              <w:rPr>
                <w:rFonts w:asciiTheme="minorEastAsia" w:hAnsiTheme="minorEastAsia" w:cs="Times New Roman"/>
                <w:kern w:val="0"/>
                <w:szCs w:val="21"/>
              </w:rPr>
              <w:t>能够适应学校门</w:t>
            </w:r>
            <w:r w:rsidRPr="00C53B7A">
              <w:rPr>
                <w:rFonts w:asciiTheme="minorEastAsia" w:hAnsiTheme="minorEastAsia" w:cs="Times New Roman" w:hint="eastAsia"/>
                <w:kern w:val="0"/>
                <w:szCs w:val="21"/>
              </w:rPr>
              <w:t>户统</w:t>
            </w:r>
            <w:r w:rsidRPr="00C53B7A">
              <w:rPr>
                <w:rFonts w:asciiTheme="minorEastAsia" w:hAnsiTheme="minorEastAsia" w:cs="Times New Roman"/>
                <w:kern w:val="0"/>
                <w:szCs w:val="21"/>
              </w:rPr>
              <w:t>一风格要</w:t>
            </w:r>
            <w:r w:rsidRPr="00C53B7A">
              <w:rPr>
                <w:rFonts w:asciiTheme="minorEastAsia" w:hAnsiTheme="minorEastAsia" w:cs="Times New Roman" w:hint="eastAsia"/>
                <w:kern w:val="0"/>
                <w:szCs w:val="21"/>
              </w:rPr>
              <w:t>求</w:t>
            </w:r>
            <w:r w:rsidRPr="00C53B7A">
              <w:rPr>
                <w:rFonts w:asciiTheme="minorEastAsia" w:hAnsiTheme="minorEastAsia" w:cs="Times New Roman"/>
                <w:kern w:val="0"/>
                <w:szCs w:val="21"/>
              </w:rPr>
              <w:t>且</w:t>
            </w:r>
          </w:p>
          <w:p w14:paraId="274211E0" w14:textId="00DDFB83" w:rsidR="00D762FE" w:rsidRPr="00C53B7A" w:rsidRDefault="00D762FE" w:rsidP="00C53B7A">
            <w:pPr>
              <w:widowControl/>
              <w:jc w:val="left"/>
              <w:rPr>
                <w:rFonts w:asciiTheme="minorEastAsia" w:hAnsiTheme="minorEastAsia" w:cs="Times New Roman"/>
                <w:kern w:val="0"/>
                <w:szCs w:val="21"/>
              </w:rPr>
            </w:pPr>
            <w:r w:rsidRPr="00C53B7A">
              <w:rPr>
                <w:rFonts w:asciiTheme="minorEastAsia" w:hAnsiTheme="minorEastAsia" w:cs="Times New Roman"/>
                <w:kern w:val="0"/>
                <w:szCs w:val="21"/>
              </w:rPr>
              <w:t>提供的</w:t>
            </w:r>
            <w:r w:rsidRPr="00C53B7A">
              <w:rPr>
                <w:rFonts w:asciiTheme="minorEastAsia" w:hAnsiTheme="minorEastAsia" w:cs="Times New Roman" w:hint="eastAsia"/>
                <w:kern w:val="0"/>
                <w:szCs w:val="21"/>
              </w:rPr>
              <w:t>URL能</w:t>
            </w:r>
            <w:r w:rsidRPr="00C53B7A">
              <w:rPr>
                <w:rFonts w:asciiTheme="minorEastAsia" w:hAnsiTheme="minorEastAsia" w:cs="Times New Roman"/>
                <w:kern w:val="0"/>
                <w:szCs w:val="21"/>
              </w:rPr>
              <w:t>够正常操作业务，</w:t>
            </w:r>
            <w:r w:rsidRPr="00C53B7A">
              <w:rPr>
                <w:rFonts w:asciiTheme="minorEastAsia" w:hAnsiTheme="minorEastAsia" w:cs="Times New Roman" w:hint="eastAsia"/>
                <w:kern w:val="0"/>
                <w:szCs w:val="21"/>
              </w:rPr>
              <w:t>保障</w:t>
            </w:r>
            <w:r w:rsidRPr="00C53B7A">
              <w:rPr>
                <w:rFonts w:asciiTheme="minorEastAsia" w:hAnsiTheme="minorEastAsia" w:cs="Times New Roman"/>
                <w:kern w:val="0"/>
                <w:szCs w:val="21"/>
              </w:rPr>
              <w:t>用户直接请求到</w:t>
            </w:r>
            <w:r w:rsidRPr="00C53B7A">
              <w:rPr>
                <w:rFonts w:asciiTheme="minorEastAsia" w:hAnsiTheme="minorEastAsia" w:cs="Times New Roman" w:hint="eastAsia"/>
                <w:kern w:val="0"/>
                <w:szCs w:val="21"/>
              </w:rPr>
              <w:t>URL与单</w:t>
            </w:r>
            <w:r w:rsidRPr="00C53B7A">
              <w:rPr>
                <w:rFonts w:asciiTheme="minorEastAsia" w:hAnsiTheme="minorEastAsia" w:cs="Times New Roman"/>
                <w:kern w:val="0"/>
                <w:szCs w:val="21"/>
              </w:rPr>
              <w:t>独进入业务系统中操作</w:t>
            </w:r>
            <w:r w:rsidRPr="00C53B7A">
              <w:rPr>
                <w:rFonts w:asciiTheme="minorEastAsia" w:hAnsiTheme="minorEastAsia" w:cs="Times New Roman" w:hint="eastAsia"/>
                <w:kern w:val="0"/>
                <w:szCs w:val="21"/>
              </w:rPr>
              <w:t>效果</w:t>
            </w:r>
            <w:r w:rsidRPr="00C53B7A">
              <w:rPr>
                <w:rFonts w:asciiTheme="minorEastAsia" w:hAnsiTheme="minorEastAsia" w:cs="Times New Roman"/>
                <w:kern w:val="0"/>
                <w:szCs w:val="21"/>
              </w:rPr>
              <w:t>一样，</w:t>
            </w:r>
            <w:r w:rsidRPr="00C53B7A">
              <w:rPr>
                <w:rFonts w:asciiTheme="minorEastAsia" w:hAnsiTheme="minorEastAsia" w:cs="Times New Roman" w:hint="eastAsia"/>
                <w:kern w:val="0"/>
                <w:szCs w:val="21"/>
              </w:rPr>
              <w:t>真正</w:t>
            </w:r>
            <w:r w:rsidRPr="00C53B7A">
              <w:rPr>
                <w:rFonts w:asciiTheme="minorEastAsia" w:hAnsiTheme="minorEastAsia" w:cs="Times New Roman"/>
                <w:kern w:val="0"/>
                <w:szCs w:val="21"/>
              </w:rPr>
              <w:t>实现</w:t>
            </w:r>
            <w:r w:rsidRPr="00C53B7A">
              <w:rPr>
                <w:rFonts w:asciiTheme="minorEastAsia" w:hAnsiTheme="minorEastAsia" w:cs="Times New Roman" w:hint="eastAsia"/>
                <w:kern w:val="0"/>
                <w:szCs w:val="21"/>
              </w:rPr>
              <w:t>门</w:t>
            </w:r>
            <w:r w:rsidRPr="00C53B7A">
              <w:rPr>
                <w:rFonts w:asciiTheme="minorEastAsia" w:hAnsiTheme="minorEastAsia" w:cs="Times New Roman"/>
                <w:kern w:val="0"/>
                <w:szCs w:val="21"/>
              </w:rPr>
              <w:t>户与业务系统间直接</w:t>
            </w:r>
            <w:r w:rsidRPr="00C53B7A">
              <w:rPr>
                <w:rFonts w:asciiTheme="minorEastAsia" w:hAnsiTheme="minorEastAsia" w:cs="Times New Roman" w:hint="eastAsia"/>
                <w:kern w:val="0"/>
                <w:szCs w:val="21"/>
              </w:rPr>
              <w:t>交</w:t>
            </w:r>
            <w:r w:rsidRPr="00C53B7A">
              <w:rPr>
                <w:rFonts w:asciiTheme="minorEastAsia" w:hAnsiTheme="minorEastAsia" w:cs="Times New Roman"/>
                <w:kern w:val="0"/>
                <w:szCs w:val="21"/>
              </w:rPr>
              <w:t>互与无缝对接要求</w:t>
            </w:r>
            <w:r w:rsidRPr="00C53B7A">
              <w:rPr>
                <w:rFonts w:asciiTheme="minorEastAsia" w:hAnsiTheme="minorEastAsia" w:cs="Times New Roman" w:hint="eastAsia"/>
                <w:kern w:val="0"/>
                <w:szCs w:val="21"/>
              </w:rPr>
              <w:t>，用</w:t>
            </w:r>
            <w:r w:rsidRPr="00C53B7A">
              <w:rPr>
                <w:rFonts w:asciiTheme="minorEastAsia" w:hAnsiTheme="minorEastAsia" w:cs="Times New Roman"/>
                <w:kern w:val="0"/>
                <w:szCs w:val="21"/>
              </w:rPr>
              <w:t>户</w:t>
            </w:r>
            <w:r w:rsidRPr="00C53B7A">
              <w:rPr>
                <w:rFonts w:asciiTheme="minorEastAsia" w:hAnsiTheme="minorEastAsia" w:cs="Times New Roman" w:hint="eastAsia"/>
                <w:kern w:val="0"/>
                <w:szCs w:val="21"/>
              </w:rPr>
              <w:t>成</w:t>
            </w:r>
            <w:r w:rsidRPr="00C53B7A">
              <w:rPr>
                <w:rFonts w:asciiTheme="minorEastAsia" w:hAnsiTheme="minorEastAsia" w:cs="Times New Roman"/>
                <w:kern w:val="0"/>
                <w:szCs w:val="21"/>
              </w:rPr>
              <w:t>功</w:t>
            </w:r>
            <w:r w:rsidRPr="00C53B7A">
              <w:rPr>
                <w:rFonts w:asciiTheme="minorEastAsia" w:hAnsiTheme="minorEastAsia" w:cs="Times New Roman" w:hint="eastAsia"/>
                <w:kern w:val="0"/>
                <w:szCs w:val="21"/>
              </w:rPr>
              <w:t>登录</w:t>
            </w:r>
            <w:r w:rsidRPr="00C53B7A">
              <w:rPr>
                <w:rFonts w:asciiTheme="minorEastAsia" w:hAnsiTheme="minorEastAsia" w:cs="Times New Roman"/>
                <w:kern w:val="0"/>
                <w:szCs w:val="21"/>
              </w:rPr>
              <w:t>数字校园平台后</w:t>
            </w:r>
            <w:r w:rsidRPr="00C53B7A">
              <w:rPr>
                <w:rFonts w:asciiTheme="minorEastAsia" w:hAnsiTheme="minorEastAsia" w:cs="Times New Roman" w:hint="eastAsia"/>
                <w:kern w:val="0"/>
                <w:szCs w:val="21"/>
              </w:rPr>
              <w:t>，可直接访问这些</w:t>
            </w:r>
            <w:r w:rsidRPr="00C53B7A">
              <w:rPr>
                <w:rFonts w:asciiTheme="minorEastAsia" w:hAnsiTheme="minorEastAsia" w:cs="Times New Roman"/>
                <w:kern w:val="0"/>
                <w:szCs w:val="21"/>
              </w:rPr>
              <w:t>URL</w:t>
            </w:r>
            <w:r w:rsidRPr="00C53B7A">
              <w:rPr>
                <w:rFonts w:asciiTheme="minorEastAsia" w:hAnsiTheme="minorEastAsia" w:cs="Times New Roman" w:hint="eastAsia"/>
                <w:kern w:val="0"/>
                <w:szCs w:val="21"/>
              </w:rPr>
              <w:t>（以</w:t>
            </w:r>
            <w:r w:rsidRPr="00C53B7A">
              <w:rPr>
                <w:rFonts w:asciiTheme="minorEastAsia" w:hAnsiTheme="minorEastAsia" w:cs="Times New Roman"/>
                <w:kern w:val="0"/>
                <w:szCs w:val="21"/>
              </w:rPr>
              <w:t>图标</w:t>
            </w:r>
            <w:r w:rsidRPr="00C53B7A">
              <w:rPr>
                <w:rFonts w:asciiTheme="minorEastAsia" w:hAnsiTheme="minorEastAsia" w:cs="Times New Roman" w:hint="eastAsia"/>
                <w:kern w:val="0"/>
                <w:szCs w:val="21"/>
              </w:rPr>
              <w:t>形式呈现</w:t>
            </w:r>
            <w:r w:rsidRPr="00C53B7A">
              <w:rPr>
                <w:rFonts w:asciiTheme="minorEastAsia" w:hAnsiTheme="minorEastAsia" w:cs="Times New Roman"/>
                <w:kern w:val="0"/>
                <w:szCs w:val="21"/>
              </w:rPr>
              <w:t>）</w:t>
            </w:r>
            <w:r w:rsidRPr="00C53B7A">
              <w:rPr>
                <w:rFonts w:asciiTheme="minorEastAsia" w:hAnsiTheme="minorEastAsia" w:cs="Times New Roman" w:hint="eastAsia"/>
                <w:kern w:val="0"/>
                <w:szCs w:val="21"/>
              </w:rPr>
              <w:t>，</w:t>
            </w:r>
            <w:r w:rsidRPr="00C53B7A">
              <w:rPr>
                <w:rFonts w:asciiTheme="minorEastAsia" w:hAnsiTheme="minorEastAsia" w:cs="Times New Roman"/>
                <w:kern w:val="0"/>
                <w:szCs w:val="21"/>
              </w:rPr>
              <w:t>并实现</w:t>
            </w:r>
            <w:r w:rsidRPr="00C53B7A">
              <w:rPr>
                <w:rFonts w:asciiTheme="minorEastAsia" w:hAnsiTheme="minorEastAsia" w:cs="Times New Roman" w:hint="eastAsia"/>
                <w:kern w:val="0"/>
                <w:szCs w:val="21"/>
              </w:rPr>
              <w:t>直</w:t>
            </w:r>
            <w:r w:rsidRPr="00C53B7A">
              <w:rPr>
                <w:rFonts w:asciiTheme="minorEastAsia" w:hAnsiTheme="minorEastAsia" w:cs="Times New Roman"/>
                <w:kern w:val="0"/>
                <w:szCs w:val="21"/>
              </w:rPr>
              <w:t>接</w:t>
            </w:r>
            <w:r w:rsidRPr="00C53B7A">
              <w:rPr>
                <w:rFonts w:asciiTheme="minorEastAsia" w:hAnsiTheme="minorEastAsia" w:cs="Times New Roman" w:hint="eastAsia"/>
                <w:kern w:val="0"/>
                <w:szCs w:val="21"/>
              </w:rPr>
              <w:t>进入到本系统操作的功</w:t>
            </w:r>
            <w:r w:rsidRPr="00C53B7A">
              <w:rPr>
                <w:rFonts w:asciiTheme="minorEastAsia" w:hAnsiTheme="minorEastAsia" w:cs="Times New Roman"/>
                <w:kern w:val="0"/>
                <w:szCs w:val="21"/>
              </w:rPr>
              <w:t>能点WEB</w:t>
            </w:r>
            <w:r w:rsidRPr="00C53B7A">
              <w:rPr>
                <w:rFonts w:asciiTheme="minorEastAsia" w:hAnsiTheme="minorEastAsia" w:cs="Times New Roman" w:hint="eastAsia"/>
                <w:kern w:val="0"/>
                <w:szCs w:val="21"/>
              </w:rPr>
              <w:t>界面。提供这些单独功能入口的大、中、小三种规范的美观性强、业务含义强的图标，并提供这些单独功能入口名称、业务办理指南文字材料。当用户登录超时之后，用户再次尝试访问本业务系统时，应提醒用户重新登录，并将用户访问界面转向到学校单点登录界面，若用户立刻重新登录成功之后，则按照学校单点登录系统技术标准规范，将用户重新定</w:t>
            </w:r>
            <w:r w:rsidRPr="00C53B7A">
              <w:rPr>
                <w:rFonts w:asciiTheme="minorEastAsia" w:hAnsiTheme="minorEastAsia" w:cs="Times New Roman"/>
                <w:kern w:val="0"/>
                <w:szCs w:val="21"/>
              </w:rPr>
              <w:t>向</w:t>
            </w:r>
            <w:r w:rsidRPr="00C53B7A">
              <w:rPr>
                <w:rFonts w:asciiTheme="minorEastAsia" w:hAnsiTheme="minorEastAsia" w:cs="Times New Roman" w:hint="eastAsia"/>
                <w:kern w:val="0"/>
                <w:szCs w:val="21"/>
              </w:rPr>
              <w:t>到用户超</w:t>
            </w:r>
            <w:r w:rsidRPr="00C53B7A">
              <w:rPr>
                <w:rFonts w:asciiTheme="minorEastAsia" w:hAnsiTheme="minorEastAsia" w:cs="Times New Roman"/>
                <w:kern w:val="0"/>
                <w:szCs w:val="21"/>
              </w:rPr>
              <w:t>时时</w:t>
            </w:r>
            <w:r w:rsidRPr="00C53B7A">
              <w:rPr>
                <w:rFonts w:asciiTheme="minorEastAsia" w:hAnsiTheme="minorEastAsia" w:cs="Times New Roman" w:hint="eastAsia"/>
                <w:kern w:val="0"/>
                <w:szCs w:val="21"/>
              </w:rPr>
              <w:t>的操作界面中。系统原有登录方式作为应急预案必须予以保留，学校可根据需要在任何时候开启或者关闭系统原有登录功能。在关闭系统原有登录方式的情况下，系统将用户登录界面引导至学校统一的单点登录界面。</w:t>
            </w:r>
          </w:p>
        </w:tc>
        <w:tc>
          <w:tcPr>
            <w:tcW w:w="709" w:type="dxa"/>
            <w:vMerge/>
            <w:vAlign w:val="center"/>
            <w:hideMark/>
          </w:tcPr>
          <w:p w14:paraId="2CB47320" w14:textId="77777777" w:rsidR="00D762FE" w:rsidRPr="00C53B7A" w:rsidRDefault="00D762FE" w:rsidP="0009251F">
            <w:pPr>
              <w:widowControl/>
              <w:jc w:val="center"/>
              <w:rPr>
                <w:rFonts w:asciiTheme="minorEastAsia" w:hAnsiTheme="minorEastAsia" w:cs="Times New Roman"/>
                <w:color w:val="000000"/>
                <w:kern w:val="0"/>
                <w:szCs w:val="21"/>
              </w:rPr>
            </w:pPr>
          </w:p>
        </w:tc>
      </w:tr>
      <w:tr w:rsidR="00D762FE" w:rsidRPr="000D0723" w14:paraId="1ED7E2BF" w14:textId="77777777" w:rsidTr="00D762FE">
        <w:trPr>
          <w:trHeight w:val="1975"/>
          <w:jc w:val="center"/>
        </w:trPr>
        <w:tc>
          <w:tcPr>
            <w:tcW w:w="704" w:type="dxa"/>
            <w:vAlign w:val="center"/>
          </w:tcPr>
          <w:p w14:paraId="3A1ED6DF" w14:textId="55DEDA04" w:rsidR="00D762FE" w:rsidRPr="00C53B7A" w:rsidRDefault="00D762FE" w:rsidP="0009251F">
            <w:pPr>
              <w:widowControl/>
              <w:jc w:val="center"/>
              <w:rPr>
                <w:rFonts w:asciiTheme="minorEastAsia" w:hAnsiTheme="minorEastAsia" w:cs="Times New Roman"/>
                <w:color w:val="000000"/>
                <w:kern w:val="0"/>
                <w:szCs w:val="21"/>
              </w:rPr>
            </w:pPr>
            <w:r w:rsidRPr="00C53B7A">
              <w:rPr>
                <w:rFonts w:asciiTheme="minorEastAsia" w:hAnsiTheme="minorEastAsia" w:cs="Times New Roman" w:hint="eastAsia"/>
                <w:color w:val="000000"/>
                <w:kern w:val="0"/>
                <w:szCs w:val="21"/>
              </w:rPr>
              <w:t>5</w:t>
            </w:r>
          </w:p>
        </w:tc>
        <w:tc>
          <w:tcPr>
            <w:tcW w:w="1134" w:type="dxa"/>
            <w:vAlign w:val="center"/>
          </w:tcPr>
          <w:p w14:paraId="4C25FA4F" w14:textId="06102E48" w:rsidR="00D762FE" w:rsidRPr="00C53B7A" w:rsidRDefault="00D762FE" w:rsidP="00D762FE">
            <w:pPr>
              <w:rPr>
                <w:rFonts w:asciiTheme="minorEastAsia" w:hAnsiTheme="minorEastAsia"/>
              </w:rPr>
            </w:pPr>
            <w:r w:rsidRPr="00C53B7A">
              <w:rPr>
                <w:rFonts w:asciiTheme="minorEastAsia" w:hAnsiTheme="minorEastAsia" w:hint="eastAsia"/>
              </w:rPr>
              <w:t>性能要求</w:t>
            </w:r>
          </w:p>
        </w:tc>
        <w:tc>
          <w:tcPr>
            <w:tcW w:w="6095" w:type="dxa"/>
            <w:vAlign w:val="center"/>
          </w:tcPr>
          <w:p w14:paraId="534CA53B" w14:textId="161CAE1C" w:rsidR="00D762FE" w:rsidRPr="00C53B7A" w:rsidRDefault="00D762FE" w:rsidP="00D762FE">
            <w:pPr>
              <w:ind w:firstLineChars="200" w:firstLine="420"/>
              <w:rPr>
                <w:rFonts w:asciiTheme="minorEastAsia" w:hAnsiTheme="minorEastAsia"/>
              </w:rPr>
            </w:pPr>
            <w:r w:rsidRPr="00C53B7A">
              <w:rPr>
                <w:rFonts w:asciiTheme="minorEastAsia" w:hAnsiTheme="minorEastAsia" w:hint="eastAsia"/>
              </w:rPr>
              <w:t>面向</w:t>
            </w:r>
            <w:r w:rsidRPr="00C53B7A">
              <w:rPr>
                <w:rFonts w:asciiTheme="minorEastAsia" w:hAnsiTheme="minorEastAsia"/>
              </w:rPr>
              <w:t>学生</w:t>
            </w:r>
            <w:r w:rsidRPr="00C53B7A">
              <w:rPr>
                <w:rFonts w:asciiTheme="minorEastAsia" w:hAnsiTheme="minorEastAsia" w:hint="eastAsia"/>
              </w:rPr>
              <w:t>服务</w:t>
            </w:r>
            <w:r w:rsidRPr="00C53B7A">
              <w:rPr>
                <w:rFonts w:asciiTheme="minorEastAsia" w:hAnsiTheme="minorEastAsia"/>
              </w:rPr>
              <w:t>的性能参数要求：</w:t>
            </w:r>
            <w:r w:rsidRPr="00C53B7A">
              <w:rPr>
                <w:rFonts w:asciiTheme="minorEastAsia" w:hAnsiTheme="minorEastAsia" w:hint="eastAsia"/>
              </w:rPr>
              <w:t>并发</w:t>
            </w:r>
            <w:r w:rsidRPr="00C53B7A">
              <w:rPr>
                <w:rFonts w:asciiTheme="minorEastAsia" w:hAnsiTheme="minorEastAsia"/>
              </w:rPr>
              <w:t>能力</w:t>
            </w:r>
            <w:r w:rsidRPr="00C53B7A">
              <w:rPr>
                <w:rFonts w:asciiTheme="minorEastAsia" w:hAnsiTheme="minorEastAsia" w:hint="eastAsia"/>
              </w:rPr>
              <w:t>：支持</w:t>
            </w:r>
            <w:r w:rsidRPr="00C53B7A">
              <w:rPr>
                <w:rFonts w:asciiTheme="minorEastAsia" w:hAnsiTheme="minorEastAsia"/>
              </w:rPr>
              <w:t>同时在线</w:t>
            </w:r>
            <w:r w:rsidRPr="00C53B7A">
              <w:rPr>
                <w:rFonts w:asciiTheme="minorEastAsia" w:hAnsiTheme="minorEastAsia" w:hint="eastAsia"/>
              </w:rPr>
              <w:t>30000用户；在</w:t>
            </w:r>
            <w:r w:rsidRPr="00C53B7A">
              <w:rPr>
                <w:rFonts w:asciiTheme="minorEastAsia" w:hAnsiTheme="minorEastAsia"/>
              </w:rPr>
              <w:t>2</w:t>
            </w:r>
            <w:r w:rsidRPr="00C53B7A">
              <w:rPr>
                <w:rFonts w:asciiTheme="minorEastAsia" w:hAnsiTheme="minorEastAsia" w:hint="eastAsia"/>
              </w:rPr>
              <w:t>000用户</w:t>
            </w:r>
            <w:r w:rsidRPr="00C53B7A">
              <w:rPr>
                <w:rFonts w:asciiTheme="minorEastAsia" w:hAnsiTheme="minorEastAsia"/>
              </w:rPr>
              <w:t>同时在线</w:t>
            </w:r>
            <w:r w:rsidRPr="00C53B7A">
              <w:rPr>
                <w:rFonts w:asciiTheme="minorEastAsia" w:hAnsiTheme="minorEastAsia" w:hint="eastAsia"/>
              </w:rPr>
              <w:t>操作的</w:t>
            </w:r>
            <w:r w:rsidRPr="00C53B7A">
              <w:rPr>
                <w:rFonts w:asciiTheme="minorEastAsia" w:hAnsiTheme="minorEastAsia"/>
              </w:rPr>
              <w:t>情况下</w:t>
            </w:r>
            <w:r w:rsidRPr="00C53B7A">
              <w:rPr>
                <w:rFonts w:asciiTheme="minorEastAsia" w:hAnsiTheme="minorEastAsia" w:hint="eastAsia"/>
              </w:rPr>
              <w:t>每操作</w:t>
            </w:r>
            <w:r w:rsidRPr="00C53B7A">
              <w:rPr>
                <w:rFonts w:asciiTheme="minorEastAsia" w:hAnsiTheme="minorEastAsia"/>
              </w:rPr>
              <w:t>步骤</w:t>
            </w:r>
            <w:r w:rsidRPr="00C53B7A">
              <w:rPr>
                <w:rFonts w:asciiTheme="minorEastAsia" w:hAnsiTheme="minorEastAsia" w:hint="eastAsia"/>
              </w:rPr>
              <w:t>延迟</w:t>
            </w:r>
            <w:r w:rsidRPr="00C53B7A">
              <w:rPr>
                <w:rFonts w:asciiTheme="minorEastAsia" w:hAnsiTheme="minorEastAsia"/>
              </w:rPr>
              <w:t>不</w:t>
            </w:r>
            <w:r w:rsidR="008F3973">
              <w:rPr>
                <w:rFonts w:asciiTheme="minorEastAsia" w:hAnsiTheme="minorEastAsia" w:hint="eastAsia"/>
              </w:rPr>
              <w:t>高</w:t>
            </w:r>
            <w:r w:rsidRPr="00C53B7A">
              <w:rPr>
                <w:rFonts w:asciiTheme="minorEastAsia" w:hAnsiTheme="minorEastAsia"/>
              </w:rPr>
              <w:t>于2</w:t>
            </w:r>
            <w:r w:rsidRPr="00C53B7A">
              <w:rPr>
                <w:rFonts w:asciiTheme="minorEastAsia" w:hAnsiTheme="minorEastAsia" w:hint="eastAsia"/>
              </w:rPr>
              <w:t>秒</w:t>
            </w:r>
            <w:r w:rsidRPr="00C53B7A">
              <w:rPr>
                <w:rFonts w:asciiTheme="minorEastAsia" w:hAnsiTheme="minorEastAsia"/>
              </w:rPr>
              <w:t>。</w:t>
            </w:r>
          </w:p>
          <w:p w14:paraId="6800859C" w14:textId="551A6095" w:rsidR="00D762FE" w:rsidRPr="00C53B7A" w:rsidRDefault="00D762FE" w:rsidP="00D762FE">
            <w:pPr>
              <w:ind w:firstLineChars="150" w:firstLine="315"/>
              <w:rPr>
                <w:rFonts w:asciiTheme="minorEastAsia" w:hAnsiTheme="minorEastAsia"/>
              </w:rPr>
            </w:pPr>
            <w:r w:rsidRPr="00C53B7A">
              <w:rPr>
                <w:rFonts w:asciiTheme="minorEastAsia" w:hAnsiTheme="minorEastAsia" w:hint="eastAsia"/>
              </w:rPr>
              <w:t>面向</w:t>
            </w:r>
            <w:r w:rsidRPr="00C53B7A">
              <w:rPr>
                <w:rFonts w:asciiTheme="minorEastAsia" w:hAnsiTheme="minorEastAsia"/>
              </w:rPr>
              <w:t>教师</w:t>
            </w:r>
            <w:r w:rsidRPr="00C53B7A">
              <w:rPr>
                <w:rFonts w:asciiTheme="minorEastAsia" w:hAnsiTheme="minorEastAsia" w:hint="eastAsia"/>
              </w:rPr>
              <w:t>服务</w:t>
            </w:r>
            <w:r w:rsidRPr="00C53B7A">
              <w:rPr>
                <w:rFonts w:asciiTheme="minorEastAsia" w:hAnsiTheme="minorEastAsia"/>
              </w:rPr>
              <w:t>的</w:t>
            </w:r>
            <w:r w:rsidRPr="00C53B7A">
              <w:rPr>
                <w:rFonts w:asciiTheme="minorEastAsia" w:hAnsiTheme="minorEastAsia" w:hint="eastAsia"/>
              </w:rPr>
              <w:t>性能</w:t>
            </w:r>
            <w:r w:rsidRPr="00C53B7A">
              <w:rPr>
                <w:rFonts w:asciiTheme="minorEastAsia" w:hAnsiTheme="minorEastAsia"/>
              </w:rPr>
              <w:t>参数要求：并发能力：</w:t>
            </w:r>
            <w:r w:rsidRPr="00C53B7A">
              <w:rPr>
                <w:rFonts w:asciiTheme="minorEastAsia" w:hAnsiTheme="minorEastAsia" w:hint="eastAsia"/>
              </w:rPr>
              <w:t>支持</w:t>
            </w:r>
            <w:r w:rsidRPr="00C53B7A">
              <w:rPr>
                <w:rFonts w:asciiTheme="minorEastAsia" w:hAnsiTheme="minorEastAsia"/>
              </w:rPr>
              <w:t>同时在线</w:t>
            </w:r>
            <w:r w:rsidRPr="00C53B7A">
              <w:rPr>
                <w:rFonts w:asciiTheme="minorEastAsia" w:hAnsiTheme="minorEastAsia" w:hint="eastAsia"/>
              </w:rPr>
              <w:t>3500用户</w:t>
            </w:r>
            <w:r w:rsidRPr="00C53B7A">
              <w:rPr>
                <w:rFonts w:asciiTheme="minorEastAsia" w:hAnsiTheme="minorEastAsia"/>
              </w:rPr>
              <w:t>；在</w:t>
            </w:r>
            <w:r w:rsidRPr="00C53B7A">
              <w:rPr>
                <w:rFonts w:asciiTheme="minorEastAsia" w:hAnsiTheme="minorEastAsia" w:hint="eastAsia"/>
              </w:rPr>
              <w:t>800用户</w:t>
            </w:r>
            <w:r w:rsidRPr="00C53B7A">
              <w:rPr>
                <w:rFonts w:asciiTheme="minorEastAsia" w:hAnsiTheme="minorEastAsia"/>
              </w:rPr>
              <w:t>同时在线操作的情况下每操作步骤延迟不</w:t>
            </w:r>
            <w:r w:rsidR="008F3973">
              <w:rPr>
                <w:rFonts w:asciiTheme="minorEastAsia" w:hAnsiTheme="minorEastAsia" w:hint="eastAsia"/>
              </w:rPr>
              <w:t>高</w:t>
            </w:r>
            <w:bookmarkStart w:id="0" w:name="_GoBack"/>
            <w:bookmarkEnd w:id="0"/>
            <w:r w:rsidRPr="00C53B7A">
              <w:rPr>
                <w:rFonts w:asciiTheme="minorEastAsia" w:hAnsiTheme="minorEastAsia"/>
              </w:rPr>
              <w:t>于</w:t>
            </w:r>
            <w:r w:rsidRPr="00C53B7A">
              <w:rPr>
                <w:rFonts w:asciiTheme="minorEastAsia" w:hAnsiTheme="minorEastAsia" w:hint="eastAsia"/>
              </w:rPr>
              <w:t>2秒。</w:t>
            </w:r>
          </w:p>
        </w:tc>
        <w:tc>
          <w:tcPr>
            <w:tcW w:w="709" w:type="dxa"/>
            <w:vMerge/>
            <w:vAlign w:val="center"/>
          </w:tcPr>
          <w:p w14:paraId="77129480" w14:textId="77777777" w:rsidR="00D762FE" w:rsidRPr="00C53B7A" w:rsidRDefault="00D762FE" w:rsidP="0009251F">
            <w:pPr>
              <w:widowControl/>
              <w:jc w:val="center"/>
              <w:rPr>
                <w:rFonts w:asciiTheme="minorEastAsia" w:hAnsiTheme="minorEastAsia" w:cs="Times New Roman"/>
                <w:color w:val="000000"/>
                <w:kern w:val="0"/>
                <w:szCs w:val="21"/>
              </w:rPr>
            </w:pPr>
          </w:p>
        </w:tc>
      </w:tr>
      <w:tr w:rsidR="006E0364" w:rsidRPr="000D0723" w14:paraId="30960929" w14:textId="77777777" w:rsidTr="00D762FE">
        <w:trPr>
          <w:trHeight w:val="2250"/>
          <w:jc w:val="center"/>
        </w:trPr>
        <w:tc>
          <w:tcPr>
            <w:tcW w:w="704" w:type="dxa"/>
            <w:vAlign w:val="center"/>
            <w:hideMark/>
          </w:tcPr>
          <w:p w14:paraId="2DE2EB2E" w14:textId="06B30E7D" w:rsidR="006E0364" w:rsidRPr="00C53B7A" w:rsidRDefault="00D762FE" w:rsidP="0009251F">
            <w:pPr>
              <w:widowControl/>
              <w:jc w:val="center"/>
              <w:rPr>
                <w:rFonts w:asciiTheme="minorEastAsia" w:hAnsiTheme="minorEastAsia" w:cs="Times New Roman"/>
                <w:color w:val="000000"/>
                <w:kern w:val="0"/>
                <w:szCs w:val="21"/>
              </w:rPr>
            </w:pPr>
            <w:r w:rsidRPr="00C53B7A">
              <w:rPr>
                <w:rFonts w:asciiTheme="minorEastAsia" w:hAnsiTheme="minorEastAsia" w:cs="Times New Roman"/>
                <w:color w:val="000000"/>
                <w:kern w:val="0"/>
                <w:szCs w:val="21"/>
              </w:rPr>
              <w:lastRenderedPageBreak/>
              <w:t>6</w:t>
            </w:r>
          </w:p>
        </w:tc>
        <w:tc>
          <w:tcPr>
            <w:tcW w:w="1134" w:type="dxa"/>
            <w:vAlign w:val="center"/>
            <w:hideMark/>
          </w:tcPr>
          <w:p w14:paraId="7565184D" w14:textId="77777777" w:rsidR="006E0364" w:rsidRPr="00C53B7A" w:rsidRDefault="006E0364" w:rsidP="0009251F">
            <w:pPr>
              <w:widowControl/>
              <w:jc w:val="center"/>
              <w:rPr>
                <w:rFonts w:asciiTheme="minorEastAsia" w:hAnsiTheme="minorEastAsia" w:cs="Times New Roman"/>
                <w:color w:val="000000"/>
                <w:kern w:val="0"/>
                <w:szCs w:val="21"/>
              </w:rPr>
            </w:pPr>
            <w:r w:rsidRPr="00C53B7A">
              <w:rPr>
                <w:rFonts w:asciiTheme="minorEastAsia" w:hAnsiTheme="minorEastAsia" w:cs="Times New Roman" w:hint="eastAsia"/>
                <w:color w:val="000000"/>
                <w:kern w:val="0"/>
                <w:szCs w:val="21"/>
              </w:rPr>
              <w:t>门户待办事宜集成</w:t>
            </w:r>
          </w:p>
        </w:tc>
        <w:tc>
          <w:tcPr>
            <w:tcW w:w="6095" w:type="dxa"/>
            <w:vAlign w:val="center"/>
            <w:hideMark/>
          </w:tcPr>
          <w:p w14:paraId="426244F3" w14:textId="0B219547" w:rsidR="006E0364" w:rsidRPr="00C53B7A" w:rsidRDefault="006E0364" w:rsidP="007B42BA">
            <w:pPr>
              <w:widowControl/>
              <w:ind w:firstLineChars="200" w:firstLine="420"/>
              <w:jc w:val="left"/>
              <w:rPr>
                <w:rFonts w:asciiTheme="minorEastAsia" w:hAnsiTheme="minorEastAsia" w:cs="Times New Roman"/>
                <w:kern w:val="0"/>
                <w:szCs w:val="21"/>
              </w:rPr>
            </w:pPr>
            <w:r w:rsidRPr="00C53B7A">
              <w:rPr>
                <w:rFonts w:asciiTheme="minorEastAsia" w:hAnsiTheme="minorEastAsia" w:cs="Times New Roman" w:hint="eastAsia"/>
                <w:kern w:val="0"/>
                <w:szCs w:val="21"/>
              </w:rPr>
              <w:t>通过郑州轻工业学院门户系统所支持的技术标准，使用</w:t>
            </w:r>
            <w:r w:rsidRPr="00C53B7A">
              <w:rPr>
                <w:rFonts w:asciiTheme="minorEastAsia" w:hAnsiTheme="minorEastAsia" w:cs="Times New Roman"/>
                <w:kern w:val="0"/>
                <w:szCs w:val="21"/>
              </w:rPr>
              <w:t>Portlet</w:t>
            </w:r>
            <w:r w:rsidRPr="00C53B7A">
              <w:rPr>
                <w:rFonts w:asciiTheme="minorEastAsia" w:hAnsiTheme="minorEastAsia" w:cs="Times New Roman" w:hint="eastAsia"/>
                <w:kern w:val="0"/>
                <w:szCs w:val="21"/>
              </w:rPr>
              <w:t>技术或网页集成的方式在门户中提供当前登录用户与本业务系统有关的所有待办事项、待处理信息、待阅读信息的提醒。按照业务数据集成的要求，将业务系统中与用户有关的所有待办事项、待处理信息、待阅读信息以准实时（60秒之内）的方式同步至学校数字化校园中心数据库中，并以准实时（60秒</w:t>
            </w:r>
            <w:r w:rsidR="007B42BA" w:rsidRPr="00C53B7A">
              <w:rPr>
                <w:rFonts w:asciiTheme="minorEastAsia" w:hAnsiTheme="minorEastAsia" w:cs="Times New Roman" w:hint="eastAsia"/>
                <w:kern w:val="0"/>
                <w:szCs w:val="21"/>
              </w:rPr>
              <w:t>之内）的方式同步所有待办事项、待处理信息、待阅读信息的办结信息。</w:t>
            </w:r>
          </w:p>
        </w:tc>
        <w:tc>
          <w:tcPr>
            <w:tcW w:w="709" w:type="dxa"/>
            <w:vMerge w:val="restart"/>
            <w:vAlign w:val="center"/>
            <w:hideMark/>
          </w:tcPr>
          <w:p w14:paraId="4EFBE53C" w14:textId="27E8EDC9" w:rsidR="006E0364" w:rsidRPr="00C53B7A" w:rsidRDefault="006E0364" w:rsidP="00F203FB">
            <w:pPr>
              <w:widowControl/>
              <w:jc w:val="center"/>
              <w:rPr>
                <w:rFonts w:asciiTheme="minorEastAsia" w:hAnsiTheme="minorEastAsia" w:cs="Times New Roman"/>
                <w:color w:val="000000"/>
                <w:kern w:val="0"/>
                <w:szCs w:val="21"/>
              </w:rPr>
            </w:pPr>
            <w:r w:rsidRPr="00C53B7A">
              <w:rPr>
                <w:rFonts w:asciiTheme="minorEastAsia" w:hAnsiTheme="minorEastAsia" w:cs="Times New Roman"/>
                <w:color w:val="000000"/>
                <w:kern w:val="0"/>
                <w:szCs w:val="21"/>
              </w:rPr>
              <w:t>根据</w:t>
            </w:r>
            <w:r w:rsidR="00D762FE" w:rsidRPr="00C53B7A">
              <w:rPr>
                <w:rFonts w:asciiTheme="minorEastAsia" w:hAnsiTheme="minorEastAsia" w:cs="Times New Roman" w:hint="eastAsia"/>
                <w:color w:val="FF0000"/>
                <w:kern w:val="0"/>
                <w:szCs w:val="21"/>
              </w:rPr>
              <w:t>6</w:t>
            </w:r>
            <w:r w:rsidR="00D762FE" w:rsidRPr="00C53B7A">
              <w:rPr>
                <w:rFonts w:asciiTheme="minorEastAsia" w:hAnsiTheme="minorEastAsia" w:cs="Times New Roman"/>
                <w:color w:val="FF0000"/>
                <w:kern w:val="0"/>
                <w:szCs w:val="21"/>
              </w:rPr>
              <w:t>-8</w:t>
            </w:r>
            <w:r w:rsidRPr="00C53B7A">
              <w:rPr>
                <w:rFonts w:asciiTheme="minorEastAsia" w:hAnsiTheme="minorEastAsia" w:cs="Times New Roman"/>
                <w:color w:val="000000"/>
                <w:kern w:val="0"/>
                <w:szCs w:val="21"/>
              </w:rPr>
              <w:t>方案内容评估得1~5分</w:t>
            </w:r>
          </w:p>
        </w:tc>
      </w:tr>
      <w:tr w:rsidR="006E0364" w:rsidRPr="000D0723" w14:paraId="62D6BB65" w14:textId="77777777" w:rsidTr="00C53B7A">
        <w:trPr>
          <w:trHeight w:val="395"/>
          <w:jc w:val="center"/>
        </w:trPr>
        <w:tc>
          <w:tcPr>
            <w:tcW w:w="704" w:type="dxa"/>
            <w:vAlign w:val="center"/>
          </w:tcPr>
          <w:p w14:paraId="5D94B7CA" w14:textId="07E7D279" w:rsidR="006E0364" w:rsidRPr="000D0723" w:rsidRDefault="00D762FE" w:rsidP="0009251F">
            <w:pPr>
              <w:widowControl/>
              <w:jc w:val="center"/>
              <w:rPr>
                <w:rFonts w:ascii="Calibri" w:eastAsia="等线" w:hAnsi="Calibri" w:cs="Times New Roman"/>
                <w:color w:val="000000"/>
                <w:kern w:val="0"/>
                <w:szCs w:val="21"/>
              </w:rPr>
            </w:pPr>
            <w:r>
              <w:rPr>
                <w:rFonts w:ascii="Calibri" w:eastAsia="等线" w:hAnsi="Calibri" w:cs="Times New Roman" w:hint="eastAsia"/>
                <w:color w:val="000000"/>
                <w:kern w:val="0"/>
                <w:szCs w:val="21"/>
              </w:rPr>
              <w:t>7</w:t>
            </w:r>
          </w:p>
        </w:tc>
        <w:tc>
          <w:tcPr>
            <w:tcW w:w="1134" w:type="dxa"/>
            <w:vAlign w:val="center"/>
          </w:tcPr>
          <w:p w14:paraId="2D5BA1DE" w14:textId="7BCE6E8E" w:rsidR="006E0364" w:rsidRPr="00C53B7A" w:rsidRDefault="006E0364" w:rsidP="0009251F">
            <w:pPr>
              <w:widowControl/>
              <w:jc w:val="center"/>
              <w:rPr>
                <w:rFonts w:asciiTheme="minorEastAsia" w:hAnsiTheme="minorEastAsia" w:cs="Times New Roman"/>
                <w:color w:val="000000"/>
                <w:kern w:val="0"/>
                <w:szCs w:val="21"/>
              </w:rPr>
            </w:pPr>
            <w:r w:rsidRPr="00C53B7A">
              <w:rPr>
                <w:rFonts w:asciiTheme="minorEastAsia" w:hAnsiTheme="minorEastAsia" w:cs="Times New Roman" w:hint="eastAsia"/>
                <w:color w:val="000000"/>
                <w:kern w:val="0"/>
                <w:szCs w:val="21"/>
              </w:rPr>
              <w:t>子门户集成标准</w:t>
            </w:r>
          </w:p>
        </w:tc>
        <w:tc>
          <w:tcPr>
            <w:tcW w:w="6095" w:type="dxa"/>
            <w:vAlign w:val="center"/>
          </w:tcPr>
          <w:p w14:paraId="2F5D8130" w14:textId="3FEED1BD" w:rsidR="006E0364" w:rsidRPr="00C53B7A" w:rsidRDefault="006E0364" w:rsidP="00C3002D">
            <w:pPr>
              <w:widowControl/>
              <w:ind w:firstLineChars="200" w:firstLine="420"/>
              <w:jc w:val="left"/>
              <w:rPr>
                <w:rFonts w:asciiTheme="minorEastAsia" w:hAnsiTheme="minorEastAsia" w:cs="Times New Roman"/>
                <w:kern w:val="0"/>
                <w:szCs w:val="21"/>
              </w:rPr>
            </w:pPr>
            <w:r w:rsidRPr="00C53B7A">
              <w:rPr>
                <w:rFonts w:asciiTheme="minorEastAsia" w:hAnsiTheme="minorEastAsia" w:cs="Times New Roman" w:hint="eastAsia"/>
                <w:kern w:val="0"/>
                <w:szCs w:val="21"/>
              </w:rPr>
              <w:t>若业务系统中包含有面向用户的业务门户，则需将业务门户集成到学校统一的门户平台中。</w:t>
            </w:r>
          </w:p>
        </w:tc>
        <w:tc>
          <w:tcPr>
            <w:tcW w:w="709" w:type="dxa"/>
            <w:vMerge/>
          </w:tcPr>
          <w:p w14:paraId="3131E97A" w14:textId="77777777" w:rsidR="006E0364" w:rsidRPr="000D0723" w:rsidRDefault="006E0364" w:rsidP="000D0723">
            <w:pPr>
              <w:widowControl/>
              <w:rPr>
                <w:rFonts w:ascii="Calibri" w:eastAsia="等线" w:hAnsi="Calibri" w:cs="Times New Roman"/>
                <w:color w:val="000000"/>
                <w:kern w:val="0"/>
                <w:szCs w:val="21"/>
              </w:rPr>
            </w:pPr>
          </w:p>
        </w:tc>
      </w:tr>
      <w:tr w:rsidR="006E0364" w:rsidRPr="000D0723" w14:paraId="5542EDCD" w14:textId="77777777" w:rsidTr="00C53B7A">
        <w:trPr>
          <w:trHeight w:val="1042"/>
          <w:jc w:val="center"/>
        </w:trPr>
        <w:tc>
          <w:tcPr>
            <w:tcW w:w="704" w:type="dxa"/>
            <w:vAlign w:val="center"/>
          </w:tcPr>
          <w:p w14:paraId="57F4A06B" w14:textId="13E28125" w:rsidR="006E0364" w:rsidRDefault="00D762FE" w:rsidP="0009251F">
            <w:pPr>
              <w:widowControl/>
              <w:jc w:val="center"/>
              <w:rPr>
                <w:rFonts w:ascii="Calibri" w:eastAsia="等线" w:hAnsi="Calibri" w:cs="Times New Roman"/>
                <w:color w:val="000000"/>
                <w:kern w:val="0"/>
                <w:szCs w:val="21"/>
              </w:rPr>
            </w:pPr>
            <w:r>
              <w:rPr>
                <w:rFonts w:ascii="Calibri" w:eastAsia="等线" w:hAnsi="Calibri" w:cs="Times New Roman" w:hint="eastAsia"/>
                <w:color w:val="000000"/>
                <w:kern w:val="0"/>
                <w:szCs w:val="21"/>
              </w:rPr>
              <w:t>8</w:t>
            </w:r>
          </w:p>
        </w:tc>
        <w:tc>
          <w:tcPr>
            <w:tcW w:w="1134" w:type="dxa"/>
            <w:vAlign w:val="center"/>
          </w:tcPr>
          <w:p w14:paraId="5EBAFE83" w14:textId="4D47FCEB" w:rsidR="006E0364" w:rsidRPr="00C53B7A" w:rsidRDefault="006E0364" w:rsidP="0009251F">
            <w:pPr>
              <w:widowControl/>
              <w:jc w:val="center"/>
              <w:rPr>
                <w:rFonts w:asciiTheme="minorEastAsia" w:hAnsiTheme="minorEastAsia" w:cs="Times New Roman"/>
                <w:color w:val="000000"/>
                <w:kern w:val="0"/>
                <w:szCs w:val="21"/>
              </w:rPr>
            </w:pPr>
            <w:r w:rsidRPr="00C53B7A">
              <w:rPr>
                <w:rFonts w:asciiTheme="minorEastAsia" w:hAnsiTheme="minorEastAsia" w:cs="Times New Roman" w:hint="eastAsia"/>
                <w:color w:val="000000"/>
                <w:kern w:val="0"/>
                <w:szCs w:val="21"/>
              </w:rPr>
              <w:t>子数据中心集成标准</w:t>
            </w:r>
          </w:p>
        </w:tc>
        <w:tc>
          <w:tcPr>
            <w:tcW w:w="6095" w:type="dxa"/>
            <w:vAlign w:val="center"/>
          </w:tcPr>
          <w:p w14:paraId="46C2D908" w14:textId="47F11B86" w:rsidR="006E0364" w:rsidRPr="00C53B7A" w:rsidRDefault="006E0364" w:rsidP="00C3002D">
            <w:pPr>
              <w:widowControl/>
              <w:ind w:firstLineChars="200" w:firstLine="420"/>
              <w:jc w:val="left"/>
              <w:rPr>
                <w:rFonts w:asciiTheme="minorEastAsia" w:hAnsiTheme="minorEastAsia" w:cs="Times New Roman"/>
                <w:kern w:val="0"/>
                <w:szCs w:val="21"/>
              </w:rPr>
            </w:pPr>
            <w:r w:rsidRPr="00C53B7A">
              <w:rPr>
                <w:rFonts w:asciiTheme="minorEastAsia" w:hAnsiTheme="minorEastAsia" w:cs="Times New Roman" w:hint="eastAsia"/>
                <w:kern w:val="0"/>
                <w:szCs w:val="21"/>
              </w:rPr>
              <w:t>若业务系统中包含有面向用户的数据查询、数据报表、综合分析的功能，则需将这些功能集成到学校统一的数据服务门户中。</w:t>
            </w:r>
          </w:p>
        </w:tc>
        <w:tc>
          <w:tcPr>
            <w:tcW w:w="709" w:type="dxa"/>
            <w:vMerge/>
          </w:tcPr>
          <w:p w14:paraId="3C0CE1E5" w14:textId="77777777" w:rsidR="006E0364" w:rsidRPr="000D0723" w:rsidRDefault="006E0364" w:rsidP="000D0723">
            <w:pPr>
              <w:widowControl/>
              <w:rPr>
                <w:rFonts w:ascii="Calibri" w:eastAsia="等线" w:hAnsi="Calibri" w:cs="Times New Roman"/>
                <w:color w:val="000000"/>
                <w:kern w:val="0"/>
                <w:szCs w:val="21"/>
              </w:rPr>
            </w:pPr>
          </w:p>
        </w:tc>
      </w:tr>
    </w:tbl>
    <w:p w14:paraId="61EB3203" w14:textId="77777777" w:rsidR="00D762FE" w:rsidRDefault="00D762FE" w:rsidP="00D762FE"/>
    <w:sectPr w:rsidR="00D762F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D93AD4" w14:textId="77777777" w:rsidR="00892A93" w:rsidRDefault="00892A93" w:rsidP="00C03E25">
      <w:r>
        <w:separator/>
      </w:r>
    </w:p>
  </w:endnote>
  <w:endnote w:type="continuationSeparator" w:id="0">
    <w:p w14:paraId="14992354" w14:textId="77777777" w:rsidR="00892A93" w:rsidRDefault="00892A93" w:rsidP="00C03E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91A9B0" w14:textId="77777777" w:rsidR="00892A93" w:rsidRDefault="00892A93" w:rsidP="00C03E25">
      <w:r>
        <w:separator/>
      </w:r>
    </w:p>
  </w:footnote>
  <w:footnote w:type="continuationSeparator" w:id="0">
    <w:p w14:paraId="5176C6B9" w14:textId="77777777" w:rsidR="00892A93" w:rsidRDefault="00892A93" w:rsidP="00C03E2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C85AE9"/>
    <w:multiLevelType w:val="hybridMultilevel"/>
    <w:tmpl w:val="66368F1C"/>
    <w:lvl w:ilvl="0" w:tplc="C9487664">
      <w:start w:val="4"/>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153A0091"/>
    <w:multiLevelType w:val="hybridMultilevel"/>
    <w:tmpl w:val="E7E60B9A"/>
    <w:lvl w:ilvl="0" w:tplc="FFFFFFFF">
      <w:start w:val="1"/>
      <w:numFmt w:val="bullet"/>
      <w:lvlText w:val=""/>
      <w:lvlJc w:val="left"/>
      <w:pPr>
        <w:tabs>
          <w:tab w:val="num" w:pos="900"/>
        </w:tabs>
        <w:ind w:left="900" w:hanging="420"/>
      </w:pPr>
      <w:rPr>
        <w:rFonts w:ascii="Wingdings" w:hAnsi="Wingdings" w:hint="default"/>
      </w:rPr>
    </w:lvl>
    <w:lvl w:ilvl="1" w:tplc="FFFFFFFF" w:tentative="1">
      <w:start w:val="1"/>
      <w:numFmt w:val="bullet"/>
      <w:lvlText w:val=""/>
      <w:lvlJc w:val="left"/>
      <w:pPr>
        <w:tabs>
          <w:tab w:val="num" w:pos="1320"/>
        </w:tabs>
        <w:ind w:left="1320" w:hanging="420"/>
      </w:pPr>
      <w:rPr>
        <w:rFonts w:ascii="Wingdings" w:hAnsi="Wingdings" w:hint="default"/>
      </w:rPr>
    </w:lvl>
    <w:lvl w:ilvl="2" w:tplc="FFFFFFFF" w:tentative="1">
      <w:start w:val="1"/>
      <w:numFmt w:val="bullet"/>
      <w:lvlText w:val=""/>
      <w:lvlJc w:val="left"/>
      <w:pPr>
        <w:tabs>
          <w:tab w:val="num" w:pos="1740"/>
        </w:tabs>
        <w:ind w:left="1740" w:hanging="420"/>
      </w:pPr>
      <w:rPr>
        <w:rFonts w:ascii="Wingdings" w:hAnsi="Wingdings" w:hint="default"/>
      </w:rPr>
    </w:lvl>
    <w:lvl w:ilvl="3" w:tplc="FFFFFFFF" w:tentative="1">
      <w:start w:val="1"/>
      <w:numFmt w:val="bullet"/>
      <w:lvlText w:val=""/>
      <w:lvlJc w:val="left"/>
      <w:pPr>
        <w:tabs>
          <w:tab w:val="num" w:pos="2160"/>
        </w:tabs>
        <w:ind w:left="2160" w:hanging="420"/>
      </w:pPr>
      <w:rPr>
        <w:rFonts w:ascii="Wingdings" w:hAnsi="Wingdings" w:hint="default"/>
      </w:rPr>
    </w:lvl>
    <w:lvl w:ilvl="4" w:tplc="FFFFFFFF" w:tentative="1">
      <w:start w:val="1"/>
      <w:numFmt w:val="bullet"/>
      <w:lvlText w:val=""/>
      <w:lvlJc w:val="left"/>
      <w:pPr>
        <w:tabs>
          <w:tab w:val="num" w:pos="2580"/>
        </w:tabs>
        <w:ind w:left="2580" w:hanging="420"/>
      </w:pPr>
      <w:rPr>
        <w:rFonts w:ascii="Wingdings" w:hAnsi="Wingdings" w:hint="default"/>
      </w:rPr>
    </w:lvl>
    <w:lvl w:ilvl="5" w:tplc="FFFFFFFF" w:tentative="1">
      <w:start w:val="1"/>
      <w:numFmt w:val="bullet"/>
      <w:lvlText w:val=""/>
      <w:lvlJc w:val="left"/>
      <w:pPr>
        <w:tabs>
          <w:tab w:val="num" w:pos="3000"/>
        </w:tabs>
        <w:ind w:left="3000" w:hanging="420"/>
      </w:pPr>
      <w:rPr>
        <w:rFonts w:ascii="Wingdings" w:hAnsi="Wingdings" w:hint="default"/>
      </w:rPr>
    </w:lvl>
    <w:lvl w:ilvl="6" w:tplc="FFFFFFFF" w:tentative="1">
      <w:start w:val="1"/>
      <w:numFmt w:val="bullet"/>
      <w:lvlText w:val=""/>
      <w:lvlJc w:val="left"/>
      <w:pPr>
        <w:tabs>
          <w:tab w:val="num" w:pos="3420"/>
        </w:tabs>
        <w:ind w:left="3420" w:hanging="420"/>
      </w:pPr>
      <w:rPr>
        <w:rFonts w:ascii="Wingdings" w:hAnsi="Wingdings" w:hint="default"/>
      </w:rPr>
    </w:lvl>
    <w:lvl w:ilvl="7" w:tplc="FFFFFFFF" w:tentative="1">
      <w:start w:val="1"/>
      <w:numFmt w:val="bullet"/>
      <w:lvlText w:val=""/>
      <w:lvlJc w:val="left"/>
      <w:pPr>
        <w:tabs>
          <w:tab w:val="num" w:pos="3840"/>
        </w:tabs>
        <w:ind w:left="3840" w:hanging="420"/>
      </w:pPr>
      <w:rPr>
        <w:rFonts w:ascii="Wingdings" w:hAnsi="Wingdings" w:hint="default"/>
      </w:rPr>
    </w:lvl>
    <w:lvl w:ilvl="8" w:tplc="FFFFFFFF" w:tentative="1">
      <w:start w:val="1"/>
      <w:numFmt w:val="bullet"/>
      <w:lvlText w:val=""/>
      <w:lvlJc w:val="left"/>
      <w:pPr>
        <w:tabs>
          <w:tab w:val="num" w:pos="4260"/>
        </w:tabs>
        <w:ind w:left="4260" w:hanging="420"/>
      </w:pPr>
      <w:rPr>
        <w:rFonts w:ascii="Wingdings" w:hAnsi="Wingdings" w:hint="default"/>
      </w:rPr>
    </w:lvl>
  </w:abstractNum>
  <w:abstractNum w:abstractNumId="2" w15:restartNumberingAfterBreak="0">
    <w:nsid w:val="669B1E50"/>
    <w:multiLevelType w:val="multilevel"/>
    <w:tmpl w:val="6C42AD1E"/>
    <w:lvl w:ilvl="0">
      <w:start w:val="1"/>
      <w:numFmt w:val="decimal"/>
      <w:pStyle w:val="1"/>
      <w:lvlText w:val="%1"/>
      <w:lvlJc w:val="left"/>
      <w:pPr>
        <w:tabs>
          <w:tab w:val="num" w:pos="420"/>
        </w:tabs>
        <w:ind w:left="420" w:firstLine="0"/>
      </w:pPr>
      <w:rPr>
        <w:rFonts w:hint="eastAsia"/>
      </w:rPr>
    </w:lvl>
    <w:lvl w:ilvl="1">
      <w:start w:val="1"/>
      <w:numFmt w:val="decimal"/>
      <w:pStyle w:val="2"/>
      <w:lvlText w:val="%1.%2"/>
      <w:lvlJc w:val="left"/>
      <w:pPr>
        <w:tabs>
          <w:tab w:val="num" w:pos="996"/>
        </w:tabs>
        <w:ind w:left="996" w:hanging="576"/>
      </w:pPr>
      <w:rPr>
        <w:rFonts w:hint="eastAsia"/>
      </w:rPr>
    </w:lvl>
    <w:lvl w:ilvl="2">
      <w:start w:val="1"/>
      <w:numFmt w:val="decimal"/>
      <w:pStyle w:val="3"/>
      <w:lvlText w:val="%1.%2.%3"/>
      <w:lvlJc w:val="left"/>
      <w:pPr>
        <w:tabs>
          <w:tab w:val="num" w:pos="1140"/>
        </w:tabs>
        <w:ind w:left="1140" w:hanging="720"/>
      </w:pPr>
      <w:rPr>
        <w:rFonts w:hint="eastAsia"/>
      </w:rPr>
    </w:lvl>
    <w:lvl w:ilvl="3">
      <w:start w:val="1"/>
      <w:numFmt w:val="decimal"/>
      <w:lvlText w:val="%1.%2.%3.%4"/>
      <w:lvlJc w:val="left"/>
      <w:pPr>
        <w:tabs>
          <w:tab w:val="num" w:pos="1284"/>
        </w:tabs>
        <w:ind w:left="1284" w:hanging="864"/>
      </w:pPr>
      <w:rPr>
        <w:rFonts w:hint="eastAsia"/>
      </w:rPr>
    </w:lvl>
    <w:lvl w:ilvl="4">
      <w:start w:val="1"/>
      <w:numFmt w:val="decimal"/>
      <w:pStyle w:val="5"/>
      <w:lvlText w:val="%1.%2.%3.%4.%5"/>
      <w:lvlJc w:val="left"/>
      <w:pPr>
        <w:tabs>
          <w:tab w:val="num" w:pos="3419"/>
        </w:tabs>
        <w:ind w:left="3419" w:hanging="1008"/>
      </w:pPr>
      <w:rPr>
        <w:rFonts w:hint="eastAsia"/>
      </w:rPr>
    </w:lvl>
    <w:lvl w:ilvl="5">
      <w:start w:val="1"/>
      <w:numFmt w:val="decimal"/>
      <w:pStyle w:val="6"/>
      <w:lvlText w:val="%1.%2.%3.%4.%5.%6"/>
      <w:lvlJc w:val="left"/>
      <w:pPr>
        <w:tabs>
          <w:tab w:val="num" w:pos="3137"/>
        </w:tabs>
        <w:ind w:left="3137" w:hanging="1152"/>
      </w:pPr>
      <w:rPr>
        <w:rFonts w:hint="eastAsia"/>
      </w:rPr>
    </w:lvl>
    <w:lvl w:ilvl="6">
      <w:start w:val="1"/>
      <w:numFmt w:val="decimal"/>
      <w:pStyle w:val="7"/>
      <w:lvlText w:val="%1.%2.%3.%4.%5.%6.%7"/>
      <w:lvlJc w:val="left"/>
      <w:pPr>
        <w:tabs>
          <w:tab w:val="num" w:pos="1716"/>
        </w:tabs>
        <w:ind w:left="1716" w:hanging="1296"/>
      </w:pPr>
      <w:rPr>
        <w:rFonts w:hint="eastAsia"/>
      </w:rPr>
    </w:lvl>
    <w:lvl w:ilvl="7">
      <w:start w:val="1"/>
      <w:numFmt w:val="decimal"/>
      <w:pStyle w:val="8"/>
      <w:lvlText w:val="%1.%2.%3.%4.%5.%6.%7.%8"/>
      <w:lvlJc w:val="left"/>
      <w:pPr>
        <w:tabs>
          <w:tab w:val="num" w:pos="1860"/>
        </w:tabs>
        <w:ind w:left="1860" w:hanging="1440"/>
      </w:pPr>
      <w:rPr>
        <w:rFonts w:hint="eastAsia"/>
      </w:rPr>
    </w:lvl>
    <w:lvl w:ilvl="8">
      <w:start w:val="1"/>
      <w:numFmt w:val="decimal"/>
      <w:pStyle w:val="9"/>
      <w:lvlText w:val="%1.%2.%3.%4.%5.%6.%7.%8.%9"/>
      <w:lvlJc w:val="left"/>
      <w:pPr>
        <w:tabs>
          <w:tab w:val="num" w:pos="2004"/>
        </w:tabs>
        <w:ind w:left="2004" w:hanging="1584"/>
      </w:pPr>
      <w:rPr>
        <w:rFonts w:hint="eastAsia"/>
      </w:rPr>
    </w:lvl>
  </w:abstractNum>
  <w:abstractNum w:abstractNumId="3" w15:restartNumberingAfterBreak="0">
    <w:nsid w:val="75150849"/>
    <w:multiLevelType w:val="hybridMultilevel"/>
    <w:tmpl w:val="10E23560"/>
    <w:lvl w:ilvl="0" w:tplc="0952C9B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6161"/>
    <w:rsid w:val="000031FF"/>
    <w:rsid w:val="0000348B"/>
    <w:rsid w:val="000266B3"/>
    <w:rsid w:val="00040067"/>
    <w:rsid w:val="00046E9E"/>
    <w:rsid w:val="00070F4F"/>
    <w:rsid w:val="0009251F"/>
    <w:rsid w:val="000D0723"/>
    <w:rsid w:val="000D2134"/>
    <w:rsid w:val="000D334E"/>
    <w:rsid w:val="000E7C1E"/>
    <w:rsid w:val="000F6B49"/>
    <w:rsid w:val="001012D2"/>
    <w:rsid w:val="001455F2"/>
    <w:rsid w:val="00162BF3"/>
    <w:rsid w:val="00175512"/>
    <w:rsid w:val="001937B9"/>
    <w:rsid w:val="001C3A8B"/>
    <w:rsid w:val="001E0F4A"/>
    <w:rsid w:val="002329F8"/>
    <w:rsid w:val="0028183C"/>
    <w:rsid w:val="0028189C"/>
    <w:rsid w:val="0028544A"/>
    <w:rsid w:val="002A0DA8"/>
    <w:rsid w:val="002C619C"/>
    <w:rsid w:val="002E316B"/>
    <w:rsid w:val="002E4779"/>
    <w:rsid w:val="00305631"/>
    <w:rsid w:val="00356F0D"/>
    <w:rsid w:val="003642B9"/>
    <w:rsid w:val="00390F1E"/>
    <w:rsid w:val="003C0E9A"/>
    <w:rsid w:val="003C39B0"/>
    <w:rsid w:val="003E77DB"/>
    <w:rsid w:val="00420F8C"/>
    <w:rsid w:val="004246F0"/>
    <w:rsid w:val="004A41B9"/>
    <w:rsid w:val="004B3F85"/>
    <w:rsid w:val="004C0923"/>
    <w:rsid w:val="004C753D"/>
    <w:rsid w:val="004E29F8"/>
    <w:rsid w:val="004E4C72"/>
    <w:rsid w:val="005311AC"/>
    <w:rsid w:val="005345E6"/>
    <w:rsid w:val="00540A8F"/>
    <w:rsid w:val="00545428"/>
    <w:rsid w:val="00556161"/>
    <w:rsid w:val="005671E0"/>
    <w:rsid w:val="00575CF8"/>
    <w:rsid w:val="005A7CCD"/>
    <w:rsid w:val="005C2756"/>
    <w:rsid w:val="005E0CB0"/>
    <w:rsid w:val="005F6540"/>
    <w:rsid w:val="006121D0"/>
    <w:rsid w:val="006145E0"/>
    <w:rsid w:val="0063141E"/>
    <w:rsid w:val="00633133"/>
    <w:rsid w:val="0065483A"/>
    <w:rsid w:val="006B4B18"/>
    <w:rsid w:val="006E0364"/>
    <w:rsid w:val="006E4BA6"/>
    <w:rsid w:val="00715304"/>
    <w:rsid w:val="00722C51"/>
    <w:rsid w:val="007324E8"/>
    <w:rsid w:val="00740708"/>
    <w:rsid w:val="00761CE1"/>
    <w:rsid w:val="00787996"/>
    <w:rsid w:val="007B42BA"/>
    <w:rsid w:val="007F5816"/>
    <w:rsid w:val="008200FC"/>
    <w:rsid w:val="00843CF6"/>
    <w:rsid w:val="008463BE"/>
    <w:rsid w:val="0087654F"/>
    <w:rsid w:val="00892A93"/>
    <w:rsid w:val="008A5C68"/>
    <w:rsid w:val="008B1310"/>
    <w:rsid w:val="008C3BBC"/>
    <w:rsid w:val="008C64B7"/>
    <w:rsid w:val="008D015F"/>
    <w:rsid w:val="008E3F75"/>
    <w:rsid w:val="008E5001"/>
    <w:rsid w:val="008F3973"/>
    <w:rsid w:val="008F528D"/>
    <w:rsid w:val="008F5E9E"/>
    <w:rsid w:val="009022DC"/>
    <w:rsid w:val="0094035B"/>
    <w:rsid w:val="00971C15"/>
    <w:rsid w:val="00975E88"/>
    <w:rsid w:val="009769E6"/>
    <w:rsid w:val="009862B4"/>
    <w:rsid w:val="009B327B"/>
    <w:rsid w:val="009B5B0F"/>
    <w:rsid w:val="009E2920"/>
    <w:rsid w:val="009F5413"/>
    <w:rsid w:val="00A01FAB"/>
    <w:rsid w:val="00A02CB7"/>
    <w:rsid w:val="00A31C58"/>
    <w:rsid w:val="00A4059A"/>
    <w:rsid w:val="00A5281B"/>
    <w:rsid w:val="00A53844"/>
    <w:rsid w:val="00A67067"/>
    <w:rsid w:val="00A77643"/>
    <w:rsid w:val="00A825A4"/>
    <w:rsid w:val="00A97E92"/>
    <w:rsid w:val="00B42F2E"/>
    <w:rsid w:val="00B430FE"/>
    <w:rsid w:val="00B528DD"/>
    <w:rsid w:val="00B6505E"/>
    <w:rsid w:val="00B95363"/>
    <w:rsid w:val="00BA3A3A"/>
    <w:rsid w:val="00BA410C"/>
    <w:rsid w:val="00BE1FC7"/>
    <w:rsid w:val="00C03E25"/>
    <w:rsid w:val="00C3002D"/>
    <w:rsid w:val="00C53B7A"/>
    <w:rsid w:val="00C5704B"/>
    <w:rsid w:val="00C6139A"/>
    <w:rsid w:val="00C663F3"/>
    <w:rsid w:val="00C97A66"/>
    <w:rsid w:val="00C97D7A"/>
    <w:rsid w:val="00D13C96"/>
    <w:rsid w:val="00D151C9"/>
    <w:rsid w:val="00D27446"/>
    <w:rsid w:val="00D442D6"/>
    <w:rsid w:val="00D762FE"/>
    <w:rsid w:val="00D81D14"/>
    <w:rsid w:val="00D94B3C"/>
    <w:rsid w:val="00DA12B9"/>
    <w:rsid w:val="00DE5A13"/>
    <w:rsid w:val="00E02A1E"/>
    <w:rsid w:val="00E94183"/>
    <w:rsid w:val="00EB3F29"/>
    <w:rsid w:val="00EB70C4"/>
    <w:rsid w:val="00ED481A"/>
    <w:rsid w:val="00F203FB"/>
    <w:rsid w:val="00F20B7A"/>
    <w:rsid w:val="00F400B9"/>
    <w:rsid w:val="00F63E56"/>
    <w:rsid w:val="00F75034"/>
    <w:rsid w:val="00F9402D"/>
    <w:rsid w:val="00FA2ED9"/>
    <w:rsid w:val="00FA606F"/>
    <w:rsid w:val="00FE15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F76571"/>
  <w15:chartTrackingRefBased/>
  <w15:docId w15:val="{E02919B8-65C3-4EDD-B17B-F4AEA1BE2A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a">
    <w:name w:val="Normal"/>
    <w:qFormat/>
    <w:pPr>
      <w:widowControl w:val="0"/>
      <w:jc w:val="both"/>
    </w:pPr>
  </w:style>
  <w:style w:type="paragraph" w:styleId="1">
    <w:name w:val="heading 1"/>
    <w:aliases w:val="Section Head,h1,1st level,l1,1,H1,H11,H12,H13,H14,H15,H16,H17,标书1,Heading 0,标书1 Char,R1,Title1,Heading 0 Char,PIM 1,H111,H112,heading 1,TITRE1,I1,l1+toc 1,Chapter title,Level 1 Topic Heading,Level 1,Level 11,Part,Heading 1a,Header1,Heading No. L1,卷"/>
    <w:basedOn w:val="a"/>
    <w:next w:val="a0"/>
    <w:link w:val="10"/>
    <w:autoRedefine/>
    <w:qFormat/>
    <w:rsid w:val="00556161"/>
    <w:pPr>
      <w:keepNext/>
      <w:keepLines/>
      <w:pageBreakBefore/>
      <w:widowControl/>
      <w:numPr>
        <w:numId w:val="1"/>
      </w:numPr>
      <w:tabs>
        <w:tab w:val="clear" w:pos="420"/>
        <w:tab w:val="num" w:pos="0"/>
      </w:tabs>
      <w:spacing w:before="340" w:after="330" w:line="360" w:lineRule="auto"/>
      <w:ind w:left="0"/>
      <w:jc w:val="left"/>
      <w:outlineLvl w:val="0"/>
    </w:pPr>
    <w:rPr>
      <w:rFonts w:ascii="Times New Roman" w:eastAsia="宋体" w:hAnsi="Times New Roman" w:cs="Times New Roman"/>
      <w:b/>
      <w:bCs/>
      <w:kern w:val="44"/>
      <w:sz w:val="44"/>
      <w:szCs w:val="44"/>
    </w:rPr>
  </w:style>
  <w:style w:type="paragraph" w:styleId="2">
    <w:name w:val="heading 2"/>
    <w:aliases w:val="2nd level,h2,2,Header 2,l2,Titre2,Head 2,H2,Heading 2 Hidden,Heading 2 CCBS,heading 2,第一章 标题 2,ISO1,UNDERRUBRIK 1-2,Underrubrik1,prop2,Level 2 Topic Heading,sect 1.2,H21,R2,section 1.1,PIM2,Titre3,HD2,sect 1.21,H22,sect 1.22,H211,sect 1.211,H23,DO"/>
    <w:basedOn w:val="a"/>
    <w:next w:val="a0"/>
    <w:link w:val="20"/>
    <w:qFormat/>
    <w:rsid w:val="00556161"/>
    <w:pPr>
      <w:keepNext/>
      <w:keepLines/>
      <w:widowControl/>
      <w:numPr>
        <w:ilvl w:val="1"/>
        <w:numId w:val="1"/>
      </w:numPr>
      <w:spacing w:before="260" w:after="260" w:line="415" w:lineRule="auto"/>
      <w:jc w:val="left"/>
      <w:outlineLvl w:val="1"/>
    </w:pPr>
    <w:rPr>
      <w:rFonts w:ascii="Arial" w:eastAsia="黑体" w:hAnsi="Arial" w:cs="Times New Roman"/>
      <w:b/>
      <w:bCs/>
      <w:sz w:val="32"/>
      <w:szCs w:val="32"/>
    </w:rPr>
  </w:style>
  <w:style w:type="paragraph" w:styleId="3">
    <w:name w:val="heading 3"/>
    <w:aliases w:val="h3,3rd level,3,Heading 3 - old,H3,l3,CT,heading 3,123456,F Char,sect1.2.3,Map,H31,Level 3 Head,level_3,PIM 3,Titre C,Bold Head,bh,sect1.2.31,sect1.2.32,sect1.2.311,sect1.2.33,sect1.2.312,Level 3 Topic Heading,1.1.1,BOD 0,Title3,H32,H33,H34,H35,H36"/>
    <w:basedOn w:val="a"/>
    <w:next w:val="a0"/>
    <w:link w:val="30"/>
    <w:autoRedefine/>
    <w:qFormat/>
    <w:rsid w:val="00556161"/>
    <w:pPr>
      <w:keepNext/>
      <w:keepLines/>
      <w:numPr>
        <w:ilvl w:val="2"/>
        <w:numId w:val="1"/>
      </w:numPr>
      <w:tabs>
        <w:tab w:val="left" w:pos="480"/>
      </w:tabs>
      <w:spacing w:beforeLines="50" w:before="120" w:afterLines="50" w:after="120" w:line="360" w:lineRule="auto"/>
      <w:jc w:val="left"/>
      <w:outlineLvl w:val="2"/>
    </w:pPr>
    <w:rPr>
      <w:rFonts w:ascii="Times New Roman" w:eastAsia="宋体" w:hAnsi="Times New Roman" w:cs="Times New Roman"/>
      <w:b/>
      <w:bCs/>
      <w:color w:val="000000"/>
      <w:sz w:val="32"/>
      <w:szCs w:val="24"/>
    </w:rPr>
  </w:style>
  <w:style w:type="paragraph" w:styleId="4">
    <w:name w:val="heading 4"/>
    <w:aliases w:val="H4,heading 4,Ref Heading 1,rh1,Heading sql,sect 1.2.3.4,h4,H41,H42,H43,H44,H45,H46,H47,H48,H49,H410,H411,H421,H431,H441,H451,H461,H471,H481,H491,H4101,H412,H422,H432,H442,H452,H462,H472,H482,H492,H4102,H4111,H4211,H4311,H4411,H4511,H4611,H4711,H413"/>
    <w:basedOn w:val="a"/>
    <w:next w:val="a0"/>
    <w:link w:val="40"/>
    <w:autoRedefine/>
    <w:qFormat/>
    <w:rsid w:val="00556161"/>
    <w:pPr>
      <w:keepNext/>
      <w:keepLines/>
      <w:widowControl/>
      <w:tabs>
        <w:tab w:val="left" w:pos="720"/>
        <w:tab w:val="left" w:pos="4678"/>
      </w:tabs>
      <w:jc w:val="left"/>
      <w:outlineLvl w:val="3"/>
    </w:pPr>
    <w:rPr>
      <w:rFonts w:asciiTheme="minorEastAsia" w:hAnsiTheme="minorEastAsia" w:cs="Times New Roman"/>
      <w:b/>
      <w:bCs/>
      <w:sz w:val="20"/>
      <w:szCs w:val="20"/>
    </w:rPr>
  </w:style>
  <w:style w:type="paragraph" w:styleId="5">
    <w:name w:val="heading 5"/>
    <w:aliases w:val="H5,h5,Second Subheading,口,口1,口2,First Bullet,dash,ds,dd,Roman list,PIM 5,h51,heading 51,h52,heading 52,h53,heading 53,ITT t5,PA Pico Section,5,H5-Heading 5,l5,heading5,heading 5,第四层条,Block Label,l4,1.1.1.1.1标题 5,标ghfhg题 5,ggg,l5+toc5,正文五级标题,d,一,das"/>
    <w:basedOn w:val="a"/>
    <w:next w:val="a0"/>
    <w:link w:val="50"/>
    <w:autoRedefine/>
    <w:qFormat/>
    <w:rsid w:val="00556161"/>
    <w:pPr>
      <w:keepNext/>
      <w:keepLines/>
      <w:numPr>
        <w:ilvl w:val="4"/>
        <w:numId w:val="1"/>
      </w:numPr>
      <w:tabs>
        <w:tab w:val="clear" w:pos="3419"/>
        <w:tab w:val="num" w:pos="2426"/>
      </w:tabs>
      <w:spacing w:before="120" w:after="120" w:line="360" w:lineRule="auto"/>
      <w:ind w:left="2426"/>
      <w:jc w:val="left"/>
      <w:outlineLvl w:val="4"/>
    </w:pPr>
    <w:rPr>
      <w:rFonts w:ascii="Times New Roman" w:eastAsia="宋体" w:hAnsi="Times New Roman" w:cs="Times New Roman"/>
      <w:b/>
      <w:bCs/>
      <w:kern w:val="0"/>
      <w:sz w:val="28"/>
      <w:szCs w:val="28"/>
    </w:rPr>
  </w:style>
  <w:style w:type="paragraph" w:styleId="6">
    <w:name w:val="heading 6"/>
    <w:aliases w:val="H6,h6,Third Subheading,Bullet list,PIM 6,BOD 4,第五层条,1.1.1.1.1.1标题 6,L6,正文六级标题,标题 6(ALT+6),Legal Level 1.,6,heer6,GBIC6,h61,heading 61,heading 6,Heading6,Figure label,l6,hsm,cnp,Caption number (page-wide),list 6,Bullet (Single Lines),●,bold,pt10,sd"/>
    <w:basedOn w:val="a"/>
    <w:next w:val="a"/>
    <w:link w:val="60"/>
    <w:qFormat/>
    <w:rsid w:val="00556161"/>
    <w:pPr>
      <w:keepNext/>
      <w:keepLines/>
      <w:widowControl/>
      <w:numPr>
        <w:ilvl w:val="5"/>
        <w:numId w:val="1"/>
      </w:numPr>
      <w:tabs>
        <w:tab w:val="clear" w:pos="3137"/>
        <w:tab w:val="left" w:pos="1440"/>
        <w:tab w:val="num" w:pos="1572"/>
      </w:tabs>
      <w:adjustRightInd w:val="0"/>
      <w:spacing w:before="240" w:after="64" w:line="319" w:lineRule="auto"/>
      <w:ind w:left="1572"/>
      <w:jc w:val="left"/>
      <w:outlineLvl w:val="5"/>
    </w:pPr>
    <w:rPr>
      <w:rFonts w:ascii="Arial" w:eastAsia="黑体" w:hAnsi="Arial" w:cs="Times New Roman"/>
      <w:b/>
      <w:bCs/>
      <w:sz w:val="24"/>
      <w:szCs w:val="24"/>
    </w:rPr>
  </w:style>
  <w:style w:type="paragraph" w:styleId="7">
    <w:name w:val="heading 7"/>
    <w:aliases w:val="L7,letter list,PIM 7,LabelStatmt,不用,Legal Level 1.1.,Level 1.1,GBIC7,st,h7,SDL title,正星标题3,1.标题 6,（1）,H TIMES1,1.1.1.1.1.1.1标题 7,sdf,H7,正文七级标题,表名,标题 76,•H7,cnc,Caption number (column-wide),ITT t7,PA Appendix Major,lettered list,letter list1,PIM 71"/>
    <w:basedOn w:val="a"/>
    <w:next w:val="a"/>
    <w:link w:val="70"/>
    <w:qFormat/>
    <w:rsid w:val="00556161"/>
    <w:pPr>
      <w:keepNext/>
      <w:keepLines/>
      <w:widowControl/>
      <w:numPr>
        <w:ilvl w:val="6"/>
        <w:numId w:val="1"/>
      </w:numPr>
      <w:spacing w:before="240" w:after="64" w:line="320" w:lineRule="auto"/>
      <w:jc w:val="left"/>
      <w:outlineLvl w:val="6"/>
    </w:pPr>
    <w:rPr>
      <w:rFonts w:ascii="Times New Roman" w:eastAsia="宋体" w:hAnsi="Times New Roman" w:cs="Times New Roman"/>
      <w:b/>
      <w:bCs/>
      <w:sz w:val="24"/>
      <w:szCs w:val="24"/>
    </w:rPr>
  </w:style>
  <w:style w:type="paragraph" w:styleId="8">
    <w:name w:val="heading 8"/>
    <w:aliases w:val="注意框体,不用8,Legal Level 1.1.1.,Level 1.1.1,GBIC8,标题6,（A）,h8,H8,图名,heading 8,resume,ctp,Caption text (page-wide),Center Bold,ITT t8,PA Appendix Minor,Center Bold1,Center Bold2,Center Bold3,Center Bold4,Center Bold5,Center Bold6, action, action1,tt1,插图名"/>
    <w:basedOn w:val="a"/>
    <w:next w:val="a"/>
    <w:link w:val="80"/>
    <w:qFormat/>
    <w:rsid w:val="00556161"/>
    <w:pPr>
      <w:keepNext/>
      <w:keepLines/>
      <w:widowControl/>
      <w:numPr>
        <w:ilvl w:val="7"/>
        <w:numId w:val="1"/>
      </w:numPr>
      <w:spacing w:before="240" w:after="64" w:line="320" w:lineRule="auto"/>
      <w:jc w:val="left"/>
      <w:outlineLvl w:val="7"/>
    </w:pPr>
    <w:rPr>
      <w:rFonts w:ascii="Arial" w:eastAsia="黑体" w:hAnsi="Arial" w:cs="Times New Roman"/>
      <w:sz w:val="24"/>
      <w:szCs w:val="24"/>
    </w:rPr>
  </w:style>
  <w:style w:type="paragraph" w:styleId="9">
    <w:name w:val="heading 9"/>
    <w:aliases w:val="huh,PIM 9,不用9,Legal Level 1.1.1.1.,Level (a),GBIC9,tt,table title,标题 45,ft,heading 9,HF,三级标题,h9,Appendix,H9,Figure,未用,图的编号,标题（1）,ctc,Caption text (column-wide),ITT t9,App Heading,App Heading1,App Heading2, progress, progress1, progress2, progress11"/>
    <w:basedOn w:val="a"/>
    <w:next w:val="a"/>
    <w:link w:val="90"/>
    <w:qFormat/>
    <w:rsid w:val="00556161"/>
    <w:pPr>
      <w:keepNext/>
      <w:keepLines/>
      <w:widowControl/>
      <w:numPr>
        <w:ilvl w:val="8"/>
        <w:numId w:val="1"/>
      </w:numPr>
      <w:spacing w:before="240" w:after="64" w:line="320" w:lineRule="auto"/>
      <w:jc w:val="left"/>
      <w:outlineLvl w:val="8"/>
    </w:pPr>
    <w:rPr>
      <w:rFonts w:ascii="Arial" w:eastAsia="黑体" w:hAnsi="Arial" w:cs="Times New Roman"/>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uiPriority w:val="39"/>
    <w:rsid w:val="005561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标题 1 字符"/>
    <w:aliases w:val="Section Head 字符,h1 字符,1st level 字符,l1 字符,1 字符,H1 字符,H11 字符,H12 字符,H13 字符,H14 字符,H15 字符,H16 字符,H17 字符,标书1 字符,Heading 0 字符,标书1 Char 字符,R1 字符,Title1 字符,Heading 0 Char 字符,PIM 1 字符,H111 字符,H112 字符,heading 1 字符,TITRE1 字符,I1 字符,l1+toc 1 字符,Level 1 字符"/>
    <w:basedOn w:val="a1"/>
    <w:link w:val="1"/>
    <w:rsid w:val="00556161"/>
    <w:rPr>
      <w:rFonts w:ascii="Times New Roman" w:eastAsia="宋体" w:hAnsi="Times New Roman" w:cs="Times New Roman"/>
      <w:b/>
      <w:bCs/>
      <w:kern w:val="44"/>
      <w:sz w:val="44"/>
      <w:szCs w:val="44"/>
    </w:rPr>
  </w:style>
  <w:style w:type="character" w:customStyle="1" w:styleId="20">
    <w:name w:val="标题 2 字符"/>
    <w:aliases w:val="2nd level 字符,h2 字符,2 字符,Header 2 字符,l2 字符,Titre2 字符,Head 2 字符,H2 字符,Heading 2 Hidden 字符,Heading 2 CCBS 字符,heading 2 字符,第一章 标题 2 字符,ISO1 字符,UNDERRUBRIK 1-2 字符,Underrubrik1 字符,prop2 字符,Level 2 Topic Heading 字符,sect 1.2 字符,H21 字符,R2 字符,PIM2 字符"/>
    <w:basedOn w:val="a1"/>
    <w:link w:val="2"/>
    <w:rsid w:val="00556161"/>
    <w:rPr>
      <w:rFonts w:ascii="Arial" w:eastAsia="黑体" w:hAnsi="Arial" w:cs="Times New Roman"/>
      <w:b/>
      <w:bCs/>
      <w:sz w:val="32"/>
      <w:szCs w:val="32"/>
    </w:rPr>
  </w:style>
  <w:style w:type="character" w:customStyle="1" w:styleId="30">
    <w:name w:val="标题 3 字符"/>
    <w:aliases w:val="h3 字符,3rd level 字符,3 字符,Heading 3 - old 字符,H3 字符,l3 字符,CT 字符,heading 3 字符,123456 字符,F Char 字符,sect1.2.3 字符,Map 字符,H31 字符,Level 3 Head 字符,level_3 字符,PIM 3 字符,Titre C 字符,Bold Head 字符,bh 字符,sect1.2.31 字符,sect1.2.32 字符,sect1.2.311 字符,sect1.2.33 字符"/>
    <w:basedOn w:val="a1"/>
    <w:link w:val="3"/>
    <w:rsid w:val="00556161"/>
    <w:rPr>
      <w:rFonts w:ascii="Times New Roman" w:eastAsia="宋体" w:hAnsi="Times New Roman" w:cs="Times New Roman"/>
      <w:b/>
      <w:bCs/>
      <w:color w:val="000000"/>
      <w:sz w:val="32"/>
      <w:szCs w:val="24"/>
    </w:rPr>
  </w:style>
  <w:style w:type="character" w:customStyle="1" w:styleId="40">
    <w:name w:val="标题 4 字符"/>
    <w:aliases w:val="H4 字符,heading 4 字符,Ref Heading 1 字符,rh1 字符,Heading sql 字符,sect 1.2.3.4 字符,h4 字符,H41 字符,H42 字符,H43 字符,H44 字符,H45 字符,H46 字符,H47 字符,H48 字符,H49 字符,H410 字符,H411 字符,H421 字符,H431 字符,H441 字符,H451 字符,H461 字符,H471 字符,H481 字符,H491 字符,H4101 字符,H412 字符"/>
    <w:basedOn w:val="a1"/>
    <w:link w:val="4"/>
    <w:rsid w:val="00556161"/>
    <w:rPr>
      <w:rFonts w:asciiTheme="minorEastAsia" w:hAnsiTheme="minorEastAsia" w:cs="Times New Roman"/>
      <w:b/>
      <w:bCs/>
      <w:sz w:val="20"/>
      <w:szCs w:val="20"/>
    </w:rPr>
  </w:style>
  <w:style w:type="character" w:customStyle="1" w:styleId="50">
    <w:name w:val="标题 5 字符"/>
    <w:aliases w:val="H5 字符,h5 字符,Second Subheading 字符,口 字符,口1 字符,口2 字符,First Bullet 字符,dash 字符,ds 字符,dd 字符,Roman list 字符,PIM 5 字符,h51 字符,heading 51 字符,h52 字符,heading 52 字符,h53 字符,heading 53 字符,ITT t5 字符,PA Pico Section 字符,5 字符,H5-Heading 5 字符,l5 字符,heading5 字符,l4 字符"/>
    <w:basedOn w:val="a1"/>
    <w:link w:val="5"/>
    <w:rsid w:val="00556161"/>
    <w:rPr>
      <w:rFonts w:ascii="Times New Roman" w:eastAsia="宋体" w:hAnsi="Times New Roman" w:cs="Times New Roman"/>
      <w:b/>
      <w:bCs/>
      <w:kern w:val="0"/>
      <w:sz w:val="28"/>
      <w:szCs w:val="28"/>
    </w:rPr>
  </w:style>
  <w:style w:type="character" w:customStyle="1" w:styleId="60">
    <w:name w:val="标题 6 字符"/>
    <w:aliases w:val="H6 字符,h6 字符,Third Subheading 字符,Bullet list 字符,PIM 6 字符,BOD 4 字符,第五层条 字符,1.1.1.1.1.1标题 6 字符,L6 字符,正文六级标题 字符,标题 6(ALT+6) 字符,Legal Level 1. 字符,6 字符,heer6 字符,GBIC6 字符,h61 字符,heading 61 字符,heading 6 字符,Heading6 字符,Figure label 字符,l6 字符,hsm 字符,cnp 字符"/>
    <w:basedOn w:val="a1"/>
    <w:link w:val="6"/>
    <w:rsid w:val="00556161"/>
    <w:rPr>
      <w:rFonts w:ascii="Arial" w:eastAsia="黑体" w:hAnsi="Arial" w:cs="Times New Roman"/>
      <w:b/>
      <w:bCs/>
      <w:sz w:val="24"/>
      <w:szCs w:val="24"/>
    </w:rPr>
  </w:style>
  <w:style w:type="character" w:customStyle="1" w:styleId="70">
    <w:name w:val="标题 7 字符"/>
    <w:aliases w:val="L7 字符,letter list 字符,PIM 7 字符,LabelStatmt 字符,不用 字符,Legal Level 1.1. 字符,Level 1.1 字符,GBIC7 字符,st 字符,h7 字符,SDL title 字符,正星标题3 字符,1.标题 6 字符,（1） 字符,H TIMES1 字符,1.1.1.1.1.1.1标题 7 字符,sdf 字符,H7 字符,正文七级标题 字符,表名 字符,标题 76 字符,•H7 字符,cnc 字符,ITT t7 字符"/>
    <w:basedOn w:val="a1"/>
    <w:link w:val="7"/>
    <w:rsid w:val="00556161"/>
    <w:rPr>
      <w:rFonts w:ascii="Times New Roman" w:eastAsia="宋体" w:hAnsi="Times New Roman" w:cs="Times New Roman"/>
      <w:b/>
      <w:bCs/>
      <w:sz w:val="24"/>
      <w:szCs w:val="24"/>
    </w:rPr>
  </w:style>
  <w:style w:type="character" w:customStyle="1" w:styleId="80">
    <w:name w:val="标题 8 字符"/>
    <w:aliases w:val="注意框体 字符,不用8 字符,Legal Level 1.1.1. 字符,Level 1.1.1 字符,GBIC8 字符,标题6 字符,（A） 字符,h8 字符,H8 字符,图名 字符,heading 8 字符,resume 字符,ctp 字符,Caption text (page-wide) 字符,Center Bold 字符,ITT t8 字符,PA Appendix Minor 字符,Center Bold1 字符,Center Bold2 字符,Center Bold3 字符"/>
    <w:basedOn w:val="a1"/>
    <w:link w:val="8"/>
    <w:rsid w:val="00556161"/>
    <w:rPr>
      <w:rFonts w:ascii="Arial" w:eastAsia="黑体" w:hAnsi="Arial" w:cs="Times New Roman"/>
      <w:sz w:val="24"/>
      <w:szCs w:val="24"/>
    </w:rPr>
  </w:style>
  <w:style w:type="character" w:customStyle="1" w:styleId="90">
    <w:name w:val="标题 9 字符"/>
    <w:aliases w:val="huh 字符,PIM 9 字符,不用9 字符,Legal Level 1.1.1.1. 字符,Level (a) 字符,GBIC9 字符,tt 字符,table title 字符,标题 45 字符,ft 字符,heading 9 字符,HF 字符,三级标题 字符,h9 字符,Appendix 字符,H9 字符,Figure 字符,未用 字符,图的编号 字符,标题（1） 字符,ctc 字符,Caption text (column-wide) 字符,ITT t9 字符"/>
    <w:basedOn w:val="a1"/>
    <w:link w:val="9"/>
    <w:rsid w:val="00556161"/>
    <w:rPr>
      <w:rFonts w:ascii="Arial" w:eastAsia="黑体" w:hAnsi="Arial" w:cs="Times New Roman"/>
      <w:szCs w:val="21"/>
    </w:rPr>
  </w:style>
  <w:style w:type="paragraph" w:customStyle="1" w:styleId="a0">
    <w:name w:val="标准文本"/>
    <w:basedOn w:val="a"/>
    <w:link w:val="Char"/>
    <w:qFormat/>
    <w:rsid w:val="00556161"/>
    <w:pPr>
      <w:widowControl/>
      <w:spacing w:before="156" w:after="156" w:line="360" w:lineRule="auto"/>
      <w:ind w:left="1282" w:firstLineChars="200" w:firstLine="480"/>
      <w:jc w:val="left"/>
    </w:pPr>
    <w:rPr>
      <w:rFonts w:ascii="Times New Roman" w:eastAsia="宋体" w:hAnsi="Times New Roman" w:cs="宋体"/>
      <w:sz w:val="24"/>
      <w:szCs w:val="20"/>
    </w:rPr>
  </w:style>
  <w:style w:type="character" w:customStyle="1" w:styleId="Char">
    <w:name w:val="标准文本 Char"/>
    <w:basedOn w:val="a1"/>
    <w:link w:val="a0"/>
    <w:rsid w:val="00556161"/>
    <w:rPr>
      <w:rFonts w:ascii="Times New Roman" w:eastAsia="宋体" w:hAnsi="Times New Roman" w:cs="宋体"/>
      <w:sz w:val="24"/>
      <w:szCs w:val="20"/>
    </w:rPr>
  </w:style>
  <w:style w:type="paragraph" w:styleId="a5">
    <w:name w:val="List Paragraph"/>
    <w:basedOn w:val="a"/>
    <w:uiPriority w:val="34"/>
    <w:qFormat/>
    <w:rsid w:val="00F20B7A"/>
    <w:pPr>
      <w:ind w:firstLineChars="200" w:firstLine="420"/>
    </w:pPr>
  </w:style>
  <w:style w:type="paragraph" w:styleId="a6">
    <w:name w:val="header"/>
    <w:basedOn w:val="a"/>
    <w:link w:val="a7"/>
    <w:uiPriority w:val="99"/>
    <w:unhideWhenUsed/>
    <w:rsid w:val="00C03E25"/>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1"/>
    <w:link w:val="a6"/>
    <w:uiPriority w:val="99"/>
    <w:rsid w:val="00C03E25"/>
    <w:rPr>
      <w:sz w:val="18"/>
      <w:szCs w:val="18"/>
    </w:rPr>
  </w:style>
  <w:style w:type="paragraph" w:styleId="a8">
    <w:name w:val="footer"/>
    <w:basedOn w:val="a"/>
    <w:link w:val="a9"/>
    <w:uiPriority w:val="99"/>
    <w:unhideWhenUsed/>
    <w:rsid w:val="00C03E25"/>
    <w:pPr>
      <w:tabs>
        <w:tab w:val="center" w:pos="4153"/>
        <w:tab w:val="right" w:pos="8306"/>
      </w:tabs>
      <w:snapToGrid w:val="0"/>
      <w:jc w:val="left"/>
    </w:pPr>
    <w:rPr>
      <w:sz w:val="18"/>
      <w:szCs w:val="18"/>
    </w:rPr>
  </w:style>
  <w:style w:type="character" w:customStyle="1" w:styleId="a9">
    <w:name w:val="页脚 字符"/>
    <w:basedOn w:val="a1"/>
    <w:link w:val="a8"/>
    <w:uiPriority w:val="99"/>
    <w:rsid w:val="00C03E2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86928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328</Words>
  <Characters>1874</Characters>
  <Application>Microsoft Office Word</Application>
  <DocSecurity>0</DocSecurity>
  <Lines>15</Lines>
  <Paragraphs>4</Paragraphs>
  <ScaleCrop>false</ScaleCrop>
  <Company>MS</Company>
  <LinksUpToDate>false</LinksUpToDate>
  <CharactersWithSpaces>2198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hades</cp:lastModifiedBy>
  <cp:revision>3</cp:revision>
  <cp:lastPrinted>2016-07-21T15:37:00Z</cp:lastPrinted>
  <dcterms:created xsi:type="dcterms:W3CDTF">2016-08-01T09:17:00Z</dcterms:created>
  <dcterms:modified xsi:type="dcterms:W3CDTF">2016-10-31T03:32:00Z</dcterms:modified>
</cp:coreProperties>
</file>