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6B0F9D">
      <w:pPr>
        <w:widowControl/>
        <w:spacing w:line="660" w:lineRule="exact"/>
        <w:jc w:val="left"/>
        <w:rPr>
          <w:rFonts w:hint="eastAsia" w:ascii="宋体" w:hAnsi="宋体" w:eastAsia="宋体" w:cs="宋体"/>
          <w:sz w:val="32"/>
          <w:szCs w:val="36"/>
        </w:rPr>
      </w:pPr>
      <w:r>
        <w:rPr>
          <w:rFonts w:hint="eastAsia" w:ascii="宋体" w:hAnsi="宋体" w:eastAsia="宋体" w:cs="宋体"/>
          <w:sz w:val="32"/>
          <w:szCs w:val="36"/>
        </w:rPr>
        <w:t>附件2</w:t>
      </w:r>
    </w:p>
    <w:p w14:paraId="3642EACE">
      <w:pPr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XX学院“寒假促就业暖心行动”和“优企引才”定向</w:t>
      </w:r>
    </w:p>
    <w:p w14:paraId="4036A279">
      <w:pPr>
        <w:spacing w:line="500" w:lineRule="exact"/>
        <w:jc w:val="center"/>
        <w:rPr>
          <w:rFonts w:hint="eastAsia" w:ascii="方正小标宋简体" w:hAnsi="宋体" w:eastAsia="方正小标宋简体" w:cs="文星标宋"/>
          <w:bCs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访企拓岗促就业专项行动</w:t>
      </w:r>
      <w:r>
        <w:rPr>
          <w:rFonts w:hint="eastAsia" w:ascii="方正小标宋简体" w:hAnsi="宋体" w:eastAsia="方正小标宋简体" w:cs="文星标宋"/>
          <w:bCs/>
          <w:sz w:val="32"/>
          <w:szCs w:val="32"/>
        </w:rPr>
        <w:t>总结（模板）</w:t>
      </w:r>
    </w:p>
    <w:bookmarkEnd w:id="0"/>
    <w:p w14:paraId="0B03DA4C">
      <w:pPr>
        <w:spacing w:line="500" w:lineRule="exact"/>
        <w:rPr>
          <w:rFonts w:hint="eastAsia" w:ascii="方正小标宋简体" w:hAnsi="宋体" w:eastAsia="方正小标宋简体" w:cs="文星标宋"/>
          <w:bCs/>
          <w:sz w:val="32"/>
          <w:szCs w:val="32"/>
        </w:rPr>
      </w:pPr>
    </w:p>
    <w:p w14:paraId="2DDA3D06">
      <w:pPr>
        <w:pStyle w:val="3"/>
        <w:widowControl/>
        <w:shd w:val="clear" w:color="auto" w:fill="FFFFFF"/>
        <w:spacing w:beforeAutospacing="0" w:afterAutospacing="0" w:line="560" w:lineRule="exact"/>
        <w:ind w:firstLine="562" w:firstLineChars="200"/>
        <w:rPr>
          <w:rStyle w:val="8"/>
          <w:rFonts w:ascii="仿宋_GB2312" w:hAnsi="仿宋_GB2312" w:eastAsia="仿宋_GB2312" w:cs="仿宋_GB2312"/>
          <w:b/>
          <w:color w:val="0F1115"/>
          <w:sz w:val="28"/>
          <w:szCs w:val="28"/>
          <w:shd w:val="clear" w:color="auto" w:fill="FFFFFF"/>
        </w:rPr>
      </w:pPr>
      <w:r>
        <w:rPr>
          <w:rStyle w:val="8"/>
          <w:rFonts w:ascii="仿宋_GB2312" w:hAnsi="仿宋_GB2312" w:eastAsia="仿宋_GB2312" w:cs="仿宋_GB2312"/>
          <w:b/>
          <w:color w:val="0F1115"/>
          <w:sz w:val="28"/>
          <w:szCs w:val="28"/>
          <w:shd w:val="clear" w:color="auto" w:fill="FFFFFF"/>
        </w:rPr>
        <w:t>一、工作开展情况</w:t>
      </w:r>
    </w:p>
    <w:p w14:paraId="2863D77D">
      <w:pPr>
        <w:pStyle w:val="3"/>
        <w:widowControl/>
        <w:shd w:val="clear" w:color="auto" w:fill="FFFFFF"/>
        <w:spacing w:beforeAutospacing="0" w:afterAutospacing="0" w:line="560" w:lineRule="exact"/>
        <w:ind w:firstLine="560" w:firstLineChars="200"/>
        <w:rPr>
          <w:rFonts w:ascii="仿宋_GB2312" w:hAnsi="仿宋_GB2312" w:eastAsia="仿宋_GB2312" w:cs="仿宋_GB2312"/>
          <w:b w:val="0"/>
          <w:bCs w:val="0"/>
          <w:color w:val="0F1115"/>
          <w:kern w:val="2"/>
          <w:sz w:val="28"/>
          <w:szCs w:val="28"/>
          <w:shd w:val="clear" w:color="auto" w:fill="FFFFFF"/>
        </w:rPr>
      </w:pPr>
      <w:r>
        <w:rPr>
          <w:rStyle w:val="8"/>
          <w:rFonts w:ascii="仿宋_GB2312" w:hAnsi="仿宋_GB2312" w:eastAsia="仿宋_GB2312" w:cs="仿宋_GB2312"/>
          <w:b w:val="0"/>
          <w:bCs w:val="0"/>
          <w:color w:val="0F1115"/>
          <w:sz w:val="28"/>
          <w:szCs w:val="28"/>
          <w:shd w:val="clear" w:color="auto" w:fill="FFFFFF"/>
        </w:rPr>
        <w:t>1.</w:t>
      </w:r>
      <w:r>
        <w:rPr>
          <w:rFonts w:ascii="仿宋_GB2312" w:hAnsi="仿宋_GB2312" w:eastAsia="仿宋_GB2312" w:cs="仿宋_GB2312"/>
          <w:b w:val="0"/>
          <w:bCs w:val="0"/>
          <w:color w:val="0F1115"/>
          <w:sz w:val="28"/>
          <w:szCs w:val="28"/>
          <w:shd w:val="clear" w:color="auto" w:fill="FFFFFF"/>
        </w:rPr>
        <w:t>“</w:t>
      </w:r>
      <w:r>
        <w:rPr>
          <w:rFonts w:ascii="仿宋_GB2312" w:hAnsi="仿宋_GB2312" w:eastAsia="仿宋_GB2312" w:cs="仿宋_GB2312"/>
          <w:b w:val="0"/>
          <w:bCs w:val="0"/>
          <w:color w:val="0F1115"/>
          <w:kern w:val="2"/>
          <w:sz w:val="28"/>
          <w:szCs w:val="28"/>
          <w:shd w:val="clear" w:color="auto" w:fill="FFFFFF"/>
        </w:rPr>
        <w:t>暖心行动”开展具体举措，根据摸排及学院实际情况情况分析学生毕业去向情况；</w:t>
      </w:r>
    </w:p>
    <w:p w14:paraId="194E94C1">
      <w:pPr>
        <w:pStyle w:val="3"/>
        <w:widowControl/>
        <w:shd w:val="clear" w:color="auto" w:fill="FFFFFF"/>
        <w:spacing w:beforeAutospacing="0" w:afterAutospacing="0" w:line="560" w:lineRule="exact"/>
        <w:ind w:firstLine="560" w:firstLineChars="200"/>
        <w:rPr>
          <w:rFonts w:ascii="仿宋_GB2312" w:hAnsi="仿宋_GB2312" w:eastAsia="仿宋_GB2312" w:cs="仿宋_GB2312"/>
          <w:b w:val="0"/>
          <w:bCs w:val="0"/>
          <w:color w:val="0F1115"/>
          <w:kern w:val="2"/>
          <w:sz w:val="28"/>
          <w:szCs w:val="28"/>
          <w:shd w:val="clear" w:color="auto" w:fill="FFFFFF"/>
        </w:rPr>
      </w:pPr>
      <w:r>
        <w:rPr>
          <w:rFonts w:ascii="仿宋_GB2312" w:hAnsi="仿宋_GB2312" w:eastAsia="仿宋_GB2312" w:cs="仿宋_GB2312"/>
          <w:b w:val="0"/>
          <w:bCs w:val="0"/>
          <w:color w:val="0F1115"/>
          <w:kern w:val="2"/>
          <w:sz w:val="28"/>
          <w:szCs w:val="28"/>
          <w:shd w:val="clear" w:color="auto" w:fill="FFFFFF"/>
        </w:rPr>
        <w:t>2.“优企引才”定向访企拓岗行动情况，包含走访单位名称、单位地址、走访时间、走访人员名单等信息，要求总结分析根据实地走访和调研情况开展总结分析。</w:t>
      </w:r>
    </w:p>
    <w:p w14:paraId="76864F2F">
      <w:pPr>
        <w:pStyle w:val="3"/>
        <w:widowControl/>
        <w:shd w:val="clear" w:color="auto" w:fill="FFFFFF"/>
        <w:spacing w:beforeAutospacing="0" w:afterAutospacing="0" w:line="560" w:lineRule="exact"/>
        <w:ind w:firstLine="562" w:firstLineChars="200"/>
        <w:rPr>
          <w:rStyle w:val="8"/>
          <w:rFonts w:ascii="仿宋_GB2312" w:hAnsi="仿宋_GB2312" w:eastAsia="仿宋_GB2312" w:cs="仿宋_GB2312"/>
          <w:b/>
          <w:bCs w:val="0"/>
          <w:color w:val="0F1115"/>
          <w:sz w:val="28"/>
          <w:szCs w:val="28"/>
          <w:shd w:val="clear" w:color="auto" w:fill="FFFFFF"/>
        </w:rPr>
      </w:pPr>
      <w:r>
        <w:rPr>
          <w:rStyle w:val="8"/>
          <w:rFonts w:ascii="仿宋_GB2312" w:hAnsi="仿宋_GB2312" w:eastAsia="仿宋_GB2312" w:cs="仿宋_GB2312"/>
          <w:b/>
          <w:bCs w:val="0"/>
          <w:color w:val="0F1115"/>
          <w:sz w:val="28"/>
          <w:szCs w:val="28"/>
          <w:shd w:val="clear" w:color="auto" w:fill="FFFFFF"/>
        </w:rPr>
        <w:t>二、工作亮点特色及成效</w:t>
      </w:r>
    </w:p>
    <w:p w14:paraId="2D6B5A56">
      <w:pPr>
        <w:pStyle w:val="3"/>
        <w:widowControl/>
        <w:shd w:val="clear" w:color="auto" w:fill="FFFFFF"/>
        <w:spacing w:beforeAutospacing="0" w:afterAutospacing="0" w:line="560" w:lineRule="exact"/>
        <w:ind w:firstLine="562" w:firstLineChars="200"/>
        <w:rPr>
          <w:rStyle w:val="8"/>
          <w:rFonts w:ascii="仿宋_GB2312" w:hAnsi="仿宋_GB2312" w:eastAsia="仿宋_GB2312" w:cs="仿宋_GB2312"/>
          <w:b/>
          <w:bCs w:val="0"/>
          <w:color w:val="0F1115"/>
          <w:sz w:val="28"/>
          <w:szCs w:val="28"/>
          <w:shd w:val="clear" w:color="auto" w:fill="FFFFFF"/>
        </w:rPr>
      </w:pPr>
      <w:r>
        <w:rPr>
          <w:rStyle w:val="8"/>
          <w:rFonts w:ascii="仿宋_GB2312" w:hAnsi="仿宋_GB2312" w:eastAsia="仿宋_GB2312" w:cs="仿宋_GB2312"/>
          <w:b/>
          <w:bCs w:val="0"/>
          <w:color w:val="0F1115"/>
          <w:sz w:val="28"/>
          <w:szCs w:val="28"/>
          <w:shd w:val="clear" w:color="auto" w:fill="FFFFFF"/>
        </w:rPr>
        <w:t>三、存在问题及原因分析</w:t>
      </w:r>
    </w:p>
    <w:p w14:paraId="3F3F6B31">
      <w:pPr>
        <w:pStyle w:val="3"/>
        <w:widowControl/>
        <w:shd w:val="clear" w:color="auto" w:fill="FFFFFF"/>
        <w:spacing w:beforeAutospacing="0" w:afterAutospacing="0" w:line="560" w:lineRule="exact"/>
        <w:ind w:firstLine="562" w:firstLineChars="200"/>
        <w:rPr>
          <w:rStyle w:val="8"/>
          <w:rFonts w:ascii="仿宋_GB2312" w:hAnsi="仿宋_GB2312" w:eastAsia="仿宋_GB2312" w:cs="仿宋_GB2312"/>
          <w:b/>
          <w:bCs w:val="0"/>
          <w:color w:val="0F1115"/>
          <w:sz w:val="28"/>
          <w:szCs w:val="28"/>
          <w:shd w:val="clear" w:color="auto" w:fill="FFFFFF"/>
        </w:rPr>
      </w:pPr>
      <w:r>
        <w:rPr>
          <w:rStyle w:val="8"/>
          <w:rFonts w:ascii="仿宋_GB2312" w:hAnsi="仿宋_GB2312" w:eastAsia="仿宋_GB2312" w:cs="仿宋_GB2312"/>
          <w:b/>
          <w:bCs w:val="0"/>
          <w:color w:val="0F1115"/>
          <w:sz w:val="28"/>
          <w:szCs w:val="28"/>
          <w:shd w:val="clear" w:color="auto" w:fill="FFFFFF"/>
        </w:rPr>
        <w:t>四、下一步工作计划及建议</w:t>
      </w:r>
    </w:p>
    <w:p w14:paraId="72667DE2"/>
    <w:p w14:paraId="76AD6862">
      <w:pPr>
        <w:pStyle w:val="2"/>
        <w:widowControl/>
        <w:shd w:val="clear" w:color="auto" w:fill="FFFFFF"/>
        <w:spacing w:beforeAutospacing="0" w:afterAutospacing="0" w:line="560" w:lineRule="exact"/>
        <w:ind w:firstLine="562" w:firstLineChars="200"/>
        <w:rPr>
          <w:rFonts w:ascii="仿宋_GB2312" w:hAnsi="仿宋_GB2312" w:eastAsia="仿宋_GB2312" w:cs="仿宋_GB2312"/>
          <w:b w:val="0"/>
          <w:sz w:val="28"/>
          <w:szCs w:val="28"/>
        </w:rPr>
      </w:pPr>
      <w:r>
        <w:rPr>
          <w:rStyle w:val="8"/>
          <w:rFonts w:ascii="仿宋_GB2312" w:hAnsi="仿宋_GB2312" w:eastAsia="仿宋_GB2312" w:cs="仿宋_GB2312"/>
          <w:b/>
          <w:color w:val="0F1115"/>
          <w:sz w:val="28"/>
          <w:szCs w:val="28"/>
          <w:shd w:val="clear" w:color="auto" w:fill="FFFFFF"/>
        </w:rPr>
        <w:t>【格式要求】</w:t>
      </w:r>
    </w:p>
    <w:p w14:paraId="758A613F">
      <w:pPr>
        <w:pStyle w:val="5"/>
        <w:widowControl/>
        <w:spacing w:line="56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Style w:val="8"/>
          <w:rFonts w:hint="eastAsia" w:ascii="仿宋_GB2312" w:hAnsi="仿宋_GB2312" w:eastAsia="仿宋_GB2312" w:cs="仿宋_GB2312"/>
          <w:b w:val="0"/>
          <w:color w:val="0F1115"/>
          <w:sz w:val="28"/>
          <w:szCs w:val="28"/>
          <w:shd w:val="clear" w:color="auto" w:fill="FFFFFF"/>
        </w:rPr>
        <w:t>图文并茂</w:t>
      </w:r>
      <w:r>
        <w:rPr>
          <w:rFonts w:hint="eastAsia" w:ascii="仿宋_GB2312" w:hAnsi="仿宋_GB2312" w:eastAsia="仿宋_GB2312" w:cs="仿宋_GB2312"/>
          <w:color w:val="0F1115"/>
          <w:sz w:val="28"/>
          <w:szCs w:val="28"/>
          <w:shd w:val="clear" w:color="auto" w:fill="FFFFFF"/>
        </w:rPr>
        <w:t>：</w:t>
      </w:r>
      <w:r>
        <w:rPr>
          <w:rFonts w:hint="eastAsia" w:ascii="仿宋_GB2312" w:hAnsi="仿宋_GB2312" w:eastAsia="仿宋_GB2312" w:cs="仿宋_GB2312"/>
          <w:sz w:val="28"/>
          <w:szCs w:val="28"/>
        </w:rPr>
        <w:t>走访现场照片或新闻链接作为附件放至总结之后</w:t>
      </w:r>
      <w:r>
        <w:rPr>
          <w:rFonts w:hint="eastAsia" w:ascii="仿宋_GB2312" w:hAnsi="仿宋_GB2312" w:eastAsia="仿宋_GB2312" w:cs="仿宋_GB2312"/>
          <w:color w:val="0F1115"/>
          <w:sz w:val="28"/>
          <w:szCs w:val="28"/>
          <w:shd w:val="clear" w:color="auto" w:fill="FFFFFF"/>
        </w:rPr>
        <w:t>；</w:t>
      </w:r>
    </w:p>
    <w:p w14:paraId="58C1B295">
      <w:pPr>
        <w:pStyle w:val="5"/>
        <w:widowControl/>
        <w:spacing w:line="56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Style w:val="8"/>
          <w:rFonts w:hint="eastAsia" w:ascii="仿宋_GB2312" w:hAnsi="仿宋_GB2312" w:eastAsia="仿宋_GB2312" w:cs="仿宋_GB2312"/>
          <w:b w:val="0"/>
          <w:color w:val="0F1115"/>
          <w:sz w:val="28"/>
          <w:szCs w:val="28"/>
          <w:shd w:val="clear" w:color="auto" w:fill="FFFFFF"/>
        </w:rPr>
        <w:t>结构清晰</w:t>
      </w:r>
      <w:r>
        <w:rPr>
          <w:rFonts w:hint="eastAsia" w:ascii="仿宋_GB2312" w:hAnsi="仿宋_GB2312" w:eastAsia="仿宋_GB2312" w:cs="仿宋_GB2312"/>
          <w:color w:val="0F1115"/>
          <w:sz w:val="28"/>
          <w:szCs w:val="28"/>
          <w:shd w:val="clear" w:color="auto" w:fill="FFFFFF"/>
        </w:rPr>
        <w:t>：建议使用小标题、分点叙述；</w:t>
      </w:r>
    </w:p>
    <w:p w14:paraId="19ECF258">
      <w:pPr>
        <w:pStyle w:val="5"/>
        <w:widowControl/>
        <w:spacing w:line="56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Style w:val="8"/>
          <w:rFonts w:hint="eastAsia" w:ascii="仿宋_GB2312" w:hAnsi="仿宋_GB2312" w:eastAsia="仿宋_GB2312" w:cs="仿宋_GB2312"/>
          <w:b w:val="0"/>
          <w:color w:val="0F1115"/>
          <w:sz w:val="28"/>
          <w:szCs w:val="28"/>
          <w:shd w:val="clear" w:color="auto" w:fill="FFFFFF"/>
        </w:rPr>
        <w:t>语言简练</w:t>
      </w:r>
      <w:r>
        <w:rPr>
          <w:rFonts w:hint="eastAsia" w:ascii="仿宋_GB2312" w:hAnsi="仿宋_GB2312" w:eastAsia="仿宋_GB2312" w:cs="仿宋_GB2312"/>
          <w:color w:val="0F1115"/>
          <w:sz w:val="28"/>
          <w:szCs w:val="28"/>
          <w:shd w:val="clear" w:color="auto" w:fill="FFFFFF"/>
        </w:rPr>
        <w:t>：突出重点，避免冗长描述，全文不超过1500字，注重事实与成效陈述；</w:t>
      </w:r>
    </w:p>
    <w:p w14:paraId="3219E93E">
      <w:pPr>
        <w:pStyle w:val="5"/>
        <w:widowControl/>
        <w:spacing w:line="56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Style w:val="8"/>
          <w:rFonts w:hint="eastAsia" w:ascii="仿宋_GB2312" w:hAnsi="仿宋_GB2312" w:eastAsia="仿宋_GB2312" w:cs="仿宋_GB2312"/>
          <w:b w:val="0"/>
          <w:color w:val="0F1115"/>
          <w:sz w:val="28"/>
          <w:szCs w:val="28"/>
          <w:shd w:val="clear" w:color="auto" w:fill="FFFFFF"/>
        </w:rPr>
        <w:t>格式统一</w:t>
      </w:r>
      <w:r>
        <w:rPr>
          <w:rFonts w:hint="eastAsia" w:ascii="仿宋_GB2312" w:hAnsi="仿宋_GB2312" w:eastAsia="仿宋_GB2312" w:cs="仿宋_GB2312"/>
          <w:color w:val="0F1115"/>
          <w:sz w:val="28"/>
          <w:szCs w:val="28"/>
          <w:shd w:val="clear" w:color="auto" w:fill="FFFFFF"/>
        </w:rPr>
        <w:t>：Word版，文件命名为“学院全称+专项行动总结”。</w:t>
      </w:r>
    </w:p>
    <w:p w14:paraId="73EB56F4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文星标宋">
    <w:altName w:val="微软雅黑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B66E66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C78A467">
                          <w:pPr>
                            <w:pStyle w:val="4"/>
                            <w:rPr>
                              <w:rFonts w:hint="eastAsia" w:ascii="宋体" w:hAnsi="宋体" w:eastAsia="宋体" w:cs="宋体"/>
                              <w:sz w:val="24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4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9j2DAsAgAAV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r2PYMC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C78A467">
                    <w:pPr>
                      <w:pStyle w:val="4"/>
                      <w:rPr>
                        <w:rFonts w:hint="eastAsia" w:ascii="宋体" w:hAnsi="宋体" w:eastAsia="宋体" w:cs="宋体"/>
                        <w:sz w:val="24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4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4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4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4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4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E078A7"/>
    <w:rsid w:val="04E07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paragraph" w:styleId="3">
    <w:name w:val="heading 4"/>
    <w:basedOn w:val="1"/>
    <w:next w:val="1"/>
    <w:semiHidden/>
    <w:unhideWhenUsed/>
    <w:qFormat/>
    <w:uiPriority w:val="0"/>
    <w:pPr>
      <w:spacing w:beforeAutospacing="1" w:afterAutospacing="1"/>
      <w:jc w:val="left"/>
      <w:outlineLvl w:val="3"/>
    </w:pPr>
    <w:rPr>
      <w:rFonts w:hint="eastAsia" w:ascii="宋体" w:hAnsi="宋体" w:eastAsia="宋体" w:cs="Times New Roman"/>
      <w:b/>
      <w:bCs/>
      <w:kern w:val="0"/>
      <w:sz w:val="24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Normal (Web)"/>
    <w:basedOn w:val="1"/>
    <w:qFormat/>
    <w:uiPriority w:val="0"/>
    <w:rPr>
      <w:sz w:val="24"/>
    </w:rPr>
  </w:style>
  <w:style w:type="character" w:styleId="8">
    <w:name w:val="Strong"/>
    <w:basedOn w:val="7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2026-01-21T08:08:00Z</dcterms:created>
  <dc:creator>。</dc:creator>
  <cp:lastModifiedBy>。</cp:lastModifiedBy>
  <dcterms:modified xsi:type="dcterms:W3CDTF">2026-01-21T08:09:16Z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F5686538D7854E78A3F177FFE719BB10_11</vt:lpwstr>
  </property>
  <property fmtid="{D5CDD505-2E9C-101B-9397-08002B2CF9AE}" pid="4" name="KSOTemplateDocerSaveRecord">
    <vt:lpwstr>eyJoZGlkIjoiYWQwOTMwYjVhNzQyYmFlODE2N2RmMTlhNDhhZGQyYzQiLCJ1c2VySWQiOiI1Mjg1NjE3ODEifQ==</vt:lpwstr>
  </property>
</Properties>
</file>