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323E85">
      <w:pPr>
        <w:jc w:val="center"/>
        <w:rPr>
          <w:rFonts w:hint="eastAsia"/>
          <w:sz w:val="32"/>
          <w:szCs w:val="32"/>
        </w:rPr>
      </w:pPr>
      <w:r>
        <w:rPr>
          <w:rFonts w:hint="eastAsia"/>
          <w:sz w:val="32"/>
          <w:szCs w:val="32"/>
        </w:rPr>
        <w:t>2026年河南省哲学社会科学规划项目选题指南</w:t>
      </w:r>
    </w:p>
    <w:p w14:paraId="3E67A052">
      <w:pPr>
        <w:rPr>
          <w:rFonts w:hint="eastAsia"/>
          <w:sz w:val="28"/>
          <w:szCs w:val="28"/>
        </w:rPr>
      </w:pPr>
      <w:bookmarkStart w:id="0" w:name="_GoBack"/>
      <w:bookmarkEnd w:id="0"/>
    </w:p>
    <w:p w14:paraId="6E9F1004">
      <w:pPr>
        <w:rPr>
          <w:rFonts w:hint="eastAsia"/>
          <w:sz w:val="28"/>
          <w:szCs w:val="28"/>
        </w:rPr>
      </w:pPr>
      <w:r>
        <w:rPr>
          <w:rFonts w:hint="eastAsia"/>
          <w:sz w:val="28"/>
          <w:szCs w:val="28"/>
        </w:rPr>
        <w:t>　　省社科规划项目选题，要坚持正确的政治方向、价值取向和学术导向，强化问题意识，坚持创新思维，体现时代特色。基础研究要关注学术发展和学科建设的前沿动态，坚持主体性、原创性，形成具有较高学术思想价值的成果，推动构建中国特色哲学社会科学自主知识体系；应用研究要关注河南经济社会发展的重点难点问题，坚持现实性、针对性，形成具有较强决策参考价值的成果，有力服务党委政府工作大局。</w:t>
      </w:r>
    </w:p>
    <w:p w14:paraId="51A13E0D">
      <w:pPr>
        <w:rPr>
          <w:rFonts w:hint="eastAsia"/>
          <w:sz w:val="28"/>
          <w:szCs w:val="28"/>
        </w:rPr>
      </w:pPr>
      <w:r>
        <w:rPr>
          <w:rFonts w:hint="eastAsia"/>
          <w:sz w:val="28"/>
          <w:szCs w:val="28"/>
        </w:rPr>
        <w:t>　　</w:t>
      </w:r>
      <w:r>
        <w:rPr>
          <w:rFonts w:hint="eastAsia" w:ascii="黑体" w:hAnsi="黑体" w:eastAsia="黑体" w:cs="黑体"/>
          <w:sz w:val="28"/>
          <w:szCs w:val="28"/>
        </w:rPr>
        <w:t>一、重大项目</w:t>
      </w:r>
    </w:p>
    <w:p w14:paraId="138A211A">
      <w:pPr>
        <w:rPr>
          <w:rFonts w:hint="eastAsia"/>
          <w:sz w:val="28"/>
          <w:szCs w:val="28"/>
        </w:rPr>
      </w:pPr>
      <w:r>
        <w:rPr>
          <w:rFonts w:hint="eastAsia"/>
          <w:sz w:val="28"/>
          <w:szCs w:val="28"/>
        </w:rPr>
        <w:t>　　重大项目设置16个选题，申报者须原题申报。</w:t>
      </w:r>
    </w:p>
    <w:p w14:paraId="27205521">
      <w:pPr>
        <w:rPr>
          <w:rFonts w:hint="eastAsia"/>
          <w:sz w:val="28"/>
          <w:szCs w:val="28"/>
        </w:rPr>
      </w:pPr>
      <w:r>
        <w:rPr>
          <w:rFonts w:hint="eastAsia"/>
          <w:sz w:val="28"/>
          <w:szCs w:val="28"/>
        </w:rPr>
        <w:t>　　1．习近平党建思想对马克思主义建党学说的重大原创性贡献研究</w:t>
      </w:r>
    </w:p>
    <w:p w14:paraId="73473414">
      <w:pPr>
        <w:rPr>
          <w:rFonts w:hint="eastAsia"/>
          <w:sz w:val="28"/>
          <w:szCs w:val="28"/>
        </w:rPr>
      </w:pPr>
      <w:r>
        <w:rPr>
          <w:rFonts w:hint="eastAsia"/>
          <w:sz w:val="28"/>
          <w:szCs w:val="28"/>
        </w:rPr>
        <w:t>　　2．河南“1+2+4+N”目标任务体系的内在逻辑与实现路径研究</w:t>
      </w:r>
    </w:p>
    <w:p w14:paraId="681BFB0B">
      <w:pPr>
        <w:rPr>
          <w:rFonts w:hint="eastAsia"/>
          <w:sz w:val="28"/>
          <w:szCs w:val="28"/>
        </w:rPr>
      </w:pPr>
      <w:r>
        <w:rPr>
          <w:rFonts w:hint="eastAsia"/>
          <w:sz w:val="28"/>
          <w:szCs w:val="28"/>
        </w:rPr>
        <w:t>　　3．河南打通制约融入服务全国统一大市场堵点卡点的路径研究</w:t>
      </w:r>
    </w:p>
    <w:p w14:paraId="215CCAAE">
      <w:pPr>
        <w:rPr>
          <w:rFonts w:hint="eastAsia"/>
          <w:sz w:val="28"/>
          <w:szCs w:val="28"/>
        </w:rPr>
      </w:pPr>
      <w:r>
        <w:rPr>
          <w:rFonts w:hint="eastAsia"/>
          <w:sz w:val="28"/>
          <w:szCs w:val="28"/>
        </w:rPr>
        <w:t>　　4．河南一体推进安澜黄河、生态黄河、新质黄河、惠民黄河、文化黄河建设研究</w:t>
      </w:r>
    </w:p>
    <w:p w14:paraId="3B68F4AC">
      <w:pPr>
        <w:rPr>
          <w:rFonts w:hint="eastAsia"/>
          <w:sz w:val="28"/>
          <w:szCs w:val="28"/>
        </w:rPr>
      </w:pPr>
      <w:r>
        <w:rPr>
          <w:rFonts w:hint="eastAsia"/>
          <w:sz w:val="28"/>
          <w:szCs w:val="28"/>
        </w:rPr>
        <w:t>　　5．中部崛起新格局下河南内陆开放新高地战略重构与体制创新研究</w:t>
      </w:r>
    </w:p>
    <w:p w14:paraId="202DDD7C">
      <w:pPr>
        <w:rPr>
          <w:rFonts w:hint="eastAsia"/>
          <w:sz w:val="28"/>
          <w:szCs w:val="28"/>
        </w:rPr>
      </w:pPr>
      <w:r>
        <w:rPr>
          <w:rFonts w:hint="eastAsia"/>
          <w:sz w:val="28"/>
          <w:szCs w:val="28"/>
        </w:rPr>
        <w:t>　　6．河南建设“产业强、主体强、品牌强和生态优、质效优”文旅强省的路径研究</w:t>
      </w:r>
    </w:p>
    <w:p w14:paraId="14DEF5CB">
      <w:pPr>
        <w:rPr>
          <w:rFonts w:hint="eastAsia"/>
          <w:sz w:val="28"/>
          <w:szCs w:val="28"/>
        </w:rPr>
      </w:pPr>
      <w:r>
        <w:rPr>
          <w:rFonts w:hint="eastAsia"/>
          <w:sz w:val="28"/>
          <w:szCs w:val="28"/>
        </w:rPr>
        <w:t>　　7．河南加快推进人工智能赋能新型工业化研究</w:t>
      </w:r>
    </w:p>
    <w:p w14:paraId="588407B5">
      <w:pPr>
        <w:rPr>
          <w:rFonts w:hint="eastAsia"/>
          <w:sz w:val="28"/>
          <w:szCs w:val="28"/>
        </w:rPr>
      </w:pPr>
      <w:r>
        <w:rPr>
          <w:rFonts w:hint="eastAsia"/>
          <w:sz w:val="28"/>
          <w:szCs w:val="28"/>
        </w:rPr>
        <w:t>　　8．河南发展新一代智能制造的路径创新与政策优化研究</w:t>
      </w:r>
    </w:p>
    <w:p w14:paraId="6E5DE8AB">
      <w:pPr>
        <w:rPr>
          <w:rFonts w:hint="eastAsia"/>
          <w:sz w:val="28"/>
          <w:szCs w:val="28"/>
        </w:rPr>
      </w:pPr>
      <w:r>
        <w:rPr>
          <w:rFonts w:hint="eastAsia"/>
          <w:sz w:val="28"/>
          <w:szCs w:val="28"/>
        </w:rPr>
        <w:t>　　9．河南培育打造消费新业态新模式新场景研究</w:t>
      </w:r>
    </w:p>
    <w:p w14:paraId="6654DDC1">
      <w:pPr>
        <w:rPr>
          <w:rFonts w:hint="eastAsia"/>
          <w:sz w:val="28"/>
          <w:szCs w:val="28"/>
        </w:rPr>
      </w:pPr>
      <w:r>
        <w:rPr>
          <w:rFonts w:hint="eastAsia"/>
          <w:sz w:val="28"/>
          <w:szCs w:val="28"/>
        </w:rPr>
        <w:t>　　10．河南把农业建成现代化大产业的模式探索与政策支持研究</w:t>
      </w:r>
    </w:p>
    <w:p w14:paraId="7466B223">
      <w:pPr>
        <w:rPr>
          <w:rFonts w:hint="eastAsia"/>
          <w:sz w:val="28"/>
          <w:szCs w:val="28"/>
        </w:rPr>
      </w:pPr>
      <w:r>
        <w:rPr>
          <w:rFonts w:hint="eastAsia"/>
          <w:sz w:val="28"/>
          <w:szCs w:val="28"/>
        </w:rPr>
        <w:t>　　11．河南打造区域科技创新中心的重点及路径研究</w:t>
      </w:r>
    </w:p>
    <w:p w14:paraId="326176D3">
      <w:pPr>
        <w:rPr>
          <w:rFonts w:hint="eastAsia"/>
          <w:sz w:val="28"/>
          <w:szCs w:val="28"/>
        </w:rPr>
      </w:pPr>
      <w:r>
        <w:rPr>
          <w:rFonts w:hint="eastAsia"/>
          <w:sz w:val="28"/>
          <w:szCs w:val="28"/>
        </w:rPr>
        <w:t>　　12．数智时代基层高效能治理模式研究</w:t>
      </w:r>
    </w:p>
    <w:p w14:paraId="0AFBC89D">
      <w:pPr>
        <w:rPr>
          <w:rFonts w:hint="eastAsia"/>
          <w:sz w:val="28"/>
          <w:szCs w:val="28"/>
        </w:rPr>
      </w:pPr>
      <w:r>
        <w:rPr>
          <w:rFonts w:hint="eastAsia"/>
          <w:sz w:val="28"/>
          <w:szCs w:val="28"/>
        </w:rPr>
        <w:t>　　13．构建多元传播矩阵塑造河南正面形象研究</w:t>
      </w:r>
    </w:p>
    <w:p w14:paraId="2F72A265">
      <w:pPr>
        <w:rPr>
          <w:rFonts w:hint="eastAsia"/>
          <w:sz w:val="28"/>
          <w:szCs w:val="28"/>
        </w:rPr>
      </w:pPr>
      <w:r>
        <w:rPr>
          <w:rFonts w:hint="eastAsia"/>
          <w:sz w:val="28"/>
          <w:szCs w:val="28"/>
        </w:rPr>
        <w:t>　　14．河南推动文化遗产系统性保护和传承创新路径研究</w:t>
      </w:r>
    </w:p>
    <w:p w14:paraId="65109B7B">
      <w:pPr>
        <w:rPr>
          <w:rFonts w:hint="eastAsia"/>
          <w:sz w:val="28"/>
          <w:szCs w:val="28"/>
        </w:rPr>
      </w:pPr>
      <w:r>
        <w:rPr>
          <w:rFonts w:hint="eastAsia"/>
          <w:sz w:val="28"/>
          <w:szCs w:val="28"/>
        </w:rPr>
        <w:t>　　15．河南推动豫剧振兴发展的实践路径研究</w:t>
      </w:r>
    </w:p>
    <w:p w14:paraId="7522F904">
      <w:pPr>
        <w:rPr>
          <w:rFonts w:hint="eastAsia"/>
          <w:sz w:val="28"/>
          <w:szCs w:val="28"/>
        </w:rPr>
      </w:pPr>
      <w:r>
        <w:rPr>
          <w:rFonts w:hint="eastAsia"/>
          <w:sz w:val="28"/>
          <w:szCs w:val="28"/>
        </w:rPr>
        <w:t>　　16．河南加快推进文化和科技融合发展研究</w:t>
      </w:r>
    </w:p>
    <w:p w14:paraId="5438B377">
      <w:pPr>
        <w:rPr>
          <w:rFonts w:hint="eastAsia"/>
          <w:sz w:val="28"/>
          <w:szCs w:val="28"/>
        </w:rPr>
      </w:pPr>
      <w:r>
        <w:rPr>
          <w:rFonts w:hint="eastAsia"/>
          <w:sz w:val="28"/>
          <w:szCs w:val="28"/>
        </w:rPr>
        <w:t>　　重大项目成果形式为研究报告或专著，研究报告不少于5万字，专著书稿不少于15万字。项目结项除提交最终成果，还须具备下列至少2个条件：（1）在《求是》《人民日报》《光明日报》《经济日报》发表理论文章2篇以上（含）;（2）首席专家为第一作者在CSSCI来源期刊、中文核心期刊分别发表1篇以上（含）高质量论文；（3）项目阶段性成果或最终成果获得正省级及以上领导肯定性批示1次以上（含），或省委、省政府分管相关领域工作的副省级领导肯定性批示2次以上（含），或被省部级以上部门采纳。成果需注明“河南省哲学社会科学规划重大项目成果”字样，基础理论研究周期为2-3 年，应用对策研究周期原则上为1年。</w:t>
      </w:r>
    </w:p>
    <w:p w14:paraId="76E79634">
      <w:pPr>
        <w:rPr>
          <w:rFonts w:hint="eastAsia"/>
          <w:sz w:val="28"/>
          <w:szCs w:val="28"/>
        </w:rPr>
      </w:pPr>
      <w:r>
        <w:rPr>
          <w:rFonts w:hint="eastAsia"/>
          <w:sz w:val="28"/>
          <w:szCs w:val="28"/>
        </w:rPr>
        <w:t>　</w:t>
      </w:r>
      <w:r>
        <w:rPr>
          <w:rFonts w:hint="eastAsia" w:ascii="黑体" w:hAnsi="黑体" w:eastAsia="黑体" w:cs="黑体"/>
          <w:sz w:val="28"/>
          <w:szCs w:val="28"/>
        </w:rPr>
        <w:t>　二、重点项目</w:t>
      </w:r>
    </w:p>
    <w:p w14:paraId="572FF666">
      <w:pPr>
        <w:rPr>
          <w:rFonts w:hint="eastAsia"/>
          <w:sz w:val="28"/>
          <w:szCs w:val="28"/>
        </w:rPr>
      </w:pPr>
      <w:r>
        <w:rPr>
          <w:rFonts w:hint="eastAsia"/>
          <w:sz w:val="28"/>
          <w:szCs w:val="28"/>
        </w:rPr>
        <w:t>　　重点项目设置48个选题，申报者须原题申报。</w:t>
      </w:r>
    </w:p>
    <w:p w14:paraId="18753883">
      <w:pPr>
        <w:rPr>
          <w:rFonts w:hint="eastAsia"/>
          <w:sz w:val="28"/>
          <w:szCs w:val="28"/>
        </w:rPr>
      </w:pPr>
      <w:r>
        <w:rPr>
          <w:rFonts w:hint="eastAsia"/>
          <w:sz w:val="28"/>
          <w:szCs w:val="28"/>
        </w:rPr>
        <w:t>　　17．习近平党建思想蕴含的科学思想方法研究</w:t>
      </w:r>
    </w:p>
    <w:p w14:paraId="309A2D6E">
      <w:pPr>
        <w:rPr>
          <w:rFonts w:hint="eastAsia"/>
          <w:sz w:val="28"/>
          <w:szCs w:val="28"/>
        </w:rPr>
      </w:pPr>
      <w:r>
        <w:rPr>
          <w:rFonts w:hint="eastAsia"/>
          <w:sz w:val="28"/>
          <w:szCs w:val="28"/>
        </w:rPr>
        <w:t>　　18．习近平党建思想对中华优秀传统文化的创造性转化、创新性发展研究</w:t>
      </w:r>
    </w:p>
    <w:p w14:paraId="16DF4541">
      <w:pPr>
        <w:rPr>
          <w:rFonts w:hint="eastAsia"/>
          <w:sz w:val="28"/>
          <w:szCs w:val="28"/>
        </w:rPr>
      </w:pPr>
      <w:r>
        <w:rPr>
          <w:rFonts w:hint="eastAsia"/>
          <w:sz w:val="28"/>
          <w:szCs w:val="28"/>
        </w:rPr>
        <w:t>　　19．河南进一步健全全面从严治党体系的着力点研究</w:t>
      </w:r>
    </w:p>
    <w:p w14:paraId="31D775FA">
      <w:pPr>
        <w:rPr>
          <w:rFonts w:hint="eastAsia"/>
          <w:sz w:val="28"/>
          <w:szCs w:val="28"/>
        </w:rPr>
      </w:pPr>
      <w:r>
        <w:rPr>
          <w:rFonts w:hint="eastAsia"/>
          <w:sz w:val="28"/>
          <w:szCs w:val="28"/>
        </w:rPr>
        <w:t>　　20．新时代坚持党的文化领导权的实践路径研究</w:t>
      </w:r>
    </w:p>
    <w:p w14:paraId="011ADF30">
      <w:pPr>
        <w:rPr>
          <w:rFonts w:hint="eastAsia"/>
          <w:sz w:val="28"/>
          <w:szCs w:val="28"/>
        </w:rPr>
      </w:pPr>
      <w:r>
        <w:rPr>
          <w:rFonts w:hint="eastAsia"/>
          <w:sz w:val="28"/>
          <w:szCs w:val="28"/>
        </w:rPr>
        <w:t>　　21．习近平文化思想引领网络意识形态话语权构建研究</w:t>
      </w:r>
    </w:p>
    <w:p w14:paraId="6090FB0C">
      <w:pPr>
        <w:rPr>
          <w:rFonts w:hint="eastAsia"/>
          <w:sz w:val="28"/>
          <w:szCs w:val="28"/>
        </w:rPr>
      </w:pPr>
      <w:r>
        <w:rPr>
          <w:rFonts w:hint="eastAsia"/>
          <w:sz w:val="28"/>
          <w:szCs w:val="28"/>
        </w:rPr>
        <w:t>　　22．河南以织密“六张网”建设融入服务全国统一大市场研究</w:t>
      </w:r>
    </w:p>
    <w:p w14:paraId="150BD150">
      <w:pPr>
        <w:rPr>
          <w:rFonts w:hint="eastAsia"/>
          <w:sz w:val="28"/>
          <w:szCs w:val="28"/>
        </w:rPr>
      </w:pPr>
      <w:r>
        <w:rPr>
          <w:rFonts w:hint="eastAsia"/>
          <w:sz w:val="28"/>
          <w:szCs w:val="28"/>
        </w:rPr>
        <w:t>　　23．河南建设联通南北、贯通东西、辐射内外的物流通道枢纽研究</w:t>
      </w:r>
    </w:p>
    <w:p w14:paraId="519F2FEB">
      <w:pPr>
        <w:rPr>
          <w:rFonts w:hint="eastAsia"/>
          <w:sz w:val="28"/>
          <w:szCs w:val="28"/>
        </w:rPr>
      </w:pPr>
      <w:r>
        <w:rPr>
          <w:rFonts w:hint="eastAsia"/>
          <w:sz w:val="28"/>
          <w:szCs w:val="28"/>
        </w:rPr>
        <w:t>　　24．河南建设市场繁荣活跃、商品快速集散的消费商贸枢纽研究</w:t>
      </w:r>
    </w:p>
    <w:p w14:paraId="79D9A8F3">
      <w:pPr>
        <w:rPr>
          <w:rFonts w:hint="eastAsia"/>
          <w:sz w:val="28"/>
          <w:szCs w:val="28"/>
        </w:rPr>
      </w:pPr>
      <w:r>
        <w:rPr>
          <w:rFonts w:hint="eastAsia"/>
          <w:sz w:val="28"/>
          <w:szCs w:val="28"/>
        </w:rPr>
        <w:t>　　25．河南建设功能完善、运行高效的要素配置枢纽研究</w:t>
      </w:r>
    </w:p>
    <w:p w14:paraId="5737C8CA">
      <w:pPr>
        <w:rPr>
          <w:rFonts w:hint="eastAsia"/>
          <w:sz w:val="28"/>
          <w:szCs w:val="28"/>
        </w:rPr>
      </w:pPr>
      <w:r>
        <w:rPr>
          <w:rFonts w:hint="eastAsia"/>
          <w:sz w:val="28"/>
          <w:szCs w:val="28"/>
        </w:rPr>
        <w:t>　　26．河南建设特色鲜明、安全韧性的产业链接枢纽研究</w:t>
      </w:r>
    </w:p>
    <w:p w14:paraId="6B4D0F1F">
      <w:pPr>
        <w:rPr>
          <w:rFonts w:hint="eastAsia"/>
          <w:sz w:val="28"/>
          <w:szCs w:val="28"/>
        </w:rPr>
      </w:pPr>
      <w:r>
        <w:rPr>
          <w:rFonts w:hint="eastAsia"/>
          <w:sz w:val="28"/>
          <w:szCs w:val="28"/>
        </w:rPr>
        <w:t>　　27．河南打造联通欧亚、辐射全球的高质量共建“一带一路”融汇支点研究</w:t>
      </w:r>
    </w:p>
    <w:p w14:paraId="69E2F131">
      <w:pPr>
        <w:rPr>
          <w:rFonts w:hint="eastAsia"/>
          <w:sz w:val="28"/>
          <w:szCs w:val="28"/>
        </w:rPr>
      </w:pPr>
      <w:r>
        <w:rPr>
          <w:rFonts w:hint="eastAsia"/>
          <w:sz w:val="28"/>
          <w:szCs w:val="28"/>
        </w:rPr>
        <w:t>　　28．河南打造货通全国、买卖全球的对外贸易擢转支点研究</w:t>
      </w:r>
    </w:p>
    <w:p w14:paraId="71A82AE8">
      <w:pPr>
        <w:rPr>
          <w:rFonts w:hint="eastAsia"/>
          <w:sz w:val="28"/>
          <w:szCs w:val="28"/>
        </w:rPr>
      </w:pPr>
      <w:r>
        <w:rPr>
          <w:rFonts w:hint="eastAsia"/>
          <w:sz w:val="28"/>
          <w:szCs w:val="28"/>
        </w:rPr>
        <w:t>　　29．河南打造自由便利、互利共赢的国际投资合作支点研究</w:t>
      </w:r>
    </w:p>
    <w:p w14:paraId="1F0498E9">
      <w:pPr>
        <w:rPr>
          <w:rFonts w:hint="eastAsia"/>
          <w:sz w:val="28"/>
          <w:szCs w:val="28"/>
        </w:rPr>
      </w:pPr>
      <w:r>
        <w:rPr>
          <w:rFonts w:hint="eastAsia"/>
          <w:sz w:val="28"/>
          <w:szCs w:val="28"/>
        </w:rPr>
        <w:t>　　30．河南跨境电商赋能内陆开放型经济能级提升的实践创新研究</w:t>
      </w:r>
    </w:p>
    <w:p w14:paraId="2247FE5D">
      <w:pPr>
        <w:rPr>
          <w:rFonts w:hint="eastAsia"/>
          <w:sz w:val="28"/>
          <w:szCs w:val="28"/>
        </w:rPr>
      </w:pPr>
      <w:r>
        <w:rPr>
          <w:rFonts w:hint="eastAsia"/>
          <w:sz w:val="28"/>
          <w:szCs w:val="28"/>
        </w:rPr>
        <w:t>　　31．河南制造业智能化绿色化融合化协同发展的推进路径研究</w:t>
      </w:r>
    </w:p>
    <w:p w14:paraId="7005635C">
      <w:pPr>
        <w:rPr>
          <w:rFonts w:hint="eastAsia"/>
          <w:sz w:val="28"/>
          <w:szCs w:val="28"/>
        </w:rPr>
      </w:pPr>
      <w:r>
        <w:rPr>
          <w:rFonts w:hint="eastAsia"/>
          <w:sz w:val="28"/>
          <w:szCs w:val="28"/>
        </w:rPr>
        <w:t>　　32．河南促进创新链产业链资金链人才链深度融合研究</w:t>
      </w:r>
    </w:p>
    <w:p w14:paraId="05F8AC27">
      <w:pPr>
        <w:rPr>
          <w:rFonts w:hint="eastAsia"/>
          <w:sz w:val="28"/>
          <w:szCs w:val="28"/>
        </w:rPr>
      </w:pPr>
      <w:r>
        <w:rPr>
          <w:rFonts w:hint="eastAsia"/>
          <w:sz w:val="28"/>
          <w:szCs w:val="28"/>
        </w:rPr>
        <w:t>　　33．河南促进实体经济和数字经济深度融合研究</w:t>
      </w:r>
    </w:p>
    <w:p w14:paraId="14914EBE">
      <w:pPr>
        <w:rPr>
          <w:rFonts w:hint="eastAsia"/>
          <w:sz w:val="28"/>
          <w:szCs w:val="28"/>
        </w:rPr>
      </w:pPr>
      <w:r>
        <w:rPr>
          <w:rFonts w:hint="eastAsia"/>
          <w:sz w:val="28"/>
          <w:szCs w:val="28"/>
        </w:rPr>
        <w:t>　　34．河南推动企业主导的产学研融通创新研究</w:t>
      </w:r>
    </w:p>
    <w:p w14:paraId="25302331">
      <w:pPr>
        <w:rPr>
          <w:rFonts w:hint="eastAsia"/>
          <w:sz w:val="28"/>
          <w:szCs w:val="28"/>
        </w:rPr>
      </w:pPr>
      <w:r>
        <w:rPr>
          <w:rFonts w:hint="eastAsia"/>
          <w:sz w:val="28"/>
          <w:szCs w:val="28"/>
        </w:rPr>
        <w:t>　　35．双碳目标下河南高耗能产业绿色低碳发展驱动机制与优化路径研究</w:t>
      </w:r>
    </w:p>
    <w:p w14:paraId="601C1D73">
      <w:pPr>
        <w:rPr>
          <w:rFonts w:hint="eastAsia"/>
          <w:sz w:val="28"/>
          <w:szCs w:val="28"/>
        </w:rPr>
      </w:pPr>
      <w:r>
        <w:rPr>
          <w:rFonts w:hint="eastAsia"/>
          <w:sz w:val="28"/>
          <w:szCs w:val="28"/>
        </w:rPr>
        <w:t>　　36．河南培育发展未来产业的要素保障和投入增长机制研究</w:t>
      </w:r>
    </w:p>
    <w:p w14:paraId="6EF2D64F">
      <w:pPr>
        <w:rPr>
          <w:rFonts w:hint="eastAsia"/>
          <w:sz w:val="28"/>
          <w:szCs w:val="28"/>
        </w:rPr>
      </w:pPr>
      <w:r>
        <w:rPr>
          <w:rFonts w:hint="eastAsia"/>
          <w:sz w:val="28"/>
          <w:szCs w:val="28"/>
        </w:rPr>
        <w:t>　　37．国家粮食安全战略下河南千亿斤粮食产能稳固提升长效机制与政策体系研究</w:t>
      </w:r>
    </w:p>
    <w:p w14:paraId="27475261">
      <w:pPr>
        <w:rPr>
          <w:rFonts w:hint="eastAsia"/>
          <w:sz w:val="28"/>
          <w:szCs w:val="28"/>
        </w:rPr>
      </w:pPr>
      <w:r>
        <w:rPr>
          <w:rFonts w:hint="eastAsia"/>
          <w:sz w:val="28"/>
          <w:szCs w:val="28"/>
        </w:rPr>
        <w:t>　　38．激发民间投资活力促进河南民间投资高质量发展研究</w:t>
      </w:r>
    </w:p>
    <w:p w14:paraId="57D1DF67">
      <w:pPr>
        <w:rPr>
          <w:rFonts w:hint="eastAsia"/>
          <w:sz w:val="28"/>
          <w:szCs w:val="28"/>
        </w:rPr>
      </w:pPr>
      <w:r>
        <w:rPr>
          <w:rFonts w:hint="eastAsia"/>
          <w:sz w:val="28"/>
          <w:szCs w:val="28"/>
        </w:rPr>
        <w:t>　　39．河南中小企业纾困赋能、创新发展的要素保障与政策优化研究</w:t>
      </w:r>
    </w:p>
    <w:p w14:paraId="00D93BF5">
      <w:pPr>
        <w:rPr>
          <w:rFonts w:hint="eastAsia"/>
          <w:sz w:val="28"/>
          <w:szCs w:val="28"/>
        </w:rPr>
      </w:pPr>
      <w:r>
        <w:rPr>
          <w:rFonts w:hint="eastAsia"/>
          <w:sz w:val="28"/>
          <w:szCs w:val="28"/>
        </w:rPr>
        <w:t>　　40．河南促进服务消费提质惠民的对策研究</w:t>
      </w:r>
    </w:p>
    <w:p w14:paraId="4CC50DDB">
      <w:pPr>
        <w:rPr>
          <w:rFonts w:hint="eastAsia"/>
          <w:sz w:val="28"/>
          <w:szCs w:val="28"/>
        </w:rPr>
      </w:pPr>
      <w:r>
        <w:rPr>
          <w:rFonts w:hint="eastAsia"/>
          <w:sz w:val="28"/>
          <w:szCs w:val="28"/>
        </w:rPr>
        <w:t>　　41．河南“一老一小”领域扩大消费的路径研究</w:t>
      </w:r>
    </w:p>
    <w:p w14:paraId="309AB840">
      <w:pPr>
        <w:rPr>
          <w:rFonts w:hint="eastAsia"/>
          <w:sz w:val="28"/>
          <w:szCs w:val="28"/>
        </w:rPr>
      </w:pPr>
      <w:r>
        <w:rPr>
          <w:rFonts w:hint="eastAsia"/>
          <w:sz w:val="28"/>
          <w:szCs w:val="28"/>
        </w:rPr>
        <w:t>　　42．河南促进外贸外资提质增效的路径研究</w:t>
      </w:r>
    </w:p>
    <w:p w14:paraId="43EF38EA">
      <w:pPr>
        <w:rPr>
          <w:rFonts w:hint="eastAsia"/>
          <w:sz w:val="28"/>
          <w:szCs w:val="28"/>
        </w:rPr>
      </w:pPr>
      <w:r>
        <w:rPr>
          <w:rFonts w:hint="eastAsia"/>
          <w:sz w:val="28"/>
          <w:szCs w:val="28"/>
        </w:rPr>
        <w:t>　　43．河南推动算电协同布局发展研究</w:t>
      </w:r>
    </w:p>
    <w:p w14:paraId="2E067399">
      <w:pPr>
        <w:rPr>
          <w:rFonts w:hint="eastAsia"/>
          <w:sz w:val="28"/>
          <w:szCs w:val="28"/>
        </w:rPr>
      </w:pPr>
      <w:r>
        <w:rPr>
          <w:rFonts w:hint="eastAsia"/>
          <w:sz w:val="28"/>
          <w:szCs w:val="28"/>
        </w:rPr>
        <w:t>　　44．河南推进国有经济布局优化和结构调整研究</w:t>
      </w:r>
    </w:p>
    <w:p w14:paraId="5B4BEA8A">
      <w:pPr>
        <w:rPr>
          <w:rFonts w:hint="eastAsia"/>
          <w:sz w:val="28"/>
          <w:szCs w:val="28"/>
        </w:rPr>
      </w:pPr>
      <w:r>
        <w:rPr>
          <w:rFonts w:hint="eastAsia"/>
          <w:sz w:val="28"/>
          <w:szCs w:val="28"/>
        </w:rPr>
        <w:t>　　45．河南健全人口高质量发展支持和服务体系研究</w:t>
      </w:r>
    </w:p>
    <w:p w14:paraId="7D63D99B">
      <w:pPr>
        <w:rPr>
          <w:rFonts w:hint="eastAsia"/>
          <w:sz w:val="28"/>
          <w:szCs w:val="28"/>
        </w:rPr>
      </w:pPr>
      <w:r>
        <w:rPr>
          <w:rFonts w:hint="eastAsia"/>
          <w:sz w:val="28"/>
          <w:szCs w:val="28"/>
        </w:rPr>
        <w:t>　　46．河南推进常态化帮扶的态势及路径研究</w:t>
      </w:r>
    </w:p>
    <w:p w14:paraId="1956BE02">
      <w:pPr>
        <w:rPr>
          <w:rFonts w:hint="eastAsia"/>
          <w:sz w:val="28"/>
          <w:szCs w:val="28"/>
        </w:rPr>
      </w:pPr>
      <w:r>
        <w:rPr>
          <w:rFonts w:hint="eastAsia"/>
          <w:sz w:val="28"/>
          <w:szCs w:val="28"/>
        </w:rPr>
        <w:t>　　47．河南提升农业防灾减灾能力的重点与路径研究</w:t>
      </w:r>
    </w:p>
    <w:p w14:paraId="7B3373D7">
      <w:pPr>
        <w:rPr>
          <w:rFonts w:hint="eastAsia"/>
          <w:sz w:val="28"/>
          <w:szCs w:val="28"/>
        </w:rPr>
      </w:pPr>
      <w:r>
        <w:rPr>
          <w:rFonts w:hint="eastAsia"/>
          <w:sz w:val="28"/>
          <w:szCs w:val="28"/>
        </w:rPr>
        <w:t>　　48．河南高质量推进城市更新加快现代化人民城市建设的重点及路径研究</w:t>
      </w:r>
    </w:p>
    <w:p w14:paraId="777357AE">
      <w:pPr>
        <w:rPr>
          <w:rFonts w:hint="eastAsia"/>
          <w:sz w:val="28"/>
          <w:szCs w:val="28"/>
        </w:rPr>
      </w:pPr>
      <w:r>
        <w:rPr>
          <w:rFonts w:hint="eastAsia"/>
          <w:sz w:val="28"/>
          <w:szCs w:val="28"/>
        </w:rPr>
        <w:t>　　49．河南城市社区治理中的新就业群体参与机制研究</w:t>
      </w:r>
    </w:p>
    <w:p w14:paraId="06E2B1D6">
      <w:pPr>
        <w:rPr>
          <w:rFonts w:hint="eastAsia"/>
          <w:sz w:val="28"/>
          <w:szCs w:val="28"/>
        </w:rPr>
      </w:pPr>
      <w:r>
        <w:rPr>
          <w:rFonts w:hint="eastAsia"/>
          <w:sz w:val="28"/>
          <w:szCs w:val="28"/>
        </w:rPr>
        <w:t>　　50．以系统性变革全面提升主流媒体舆论引导能力研究</w:t>
      </w:r>
    </w:p>
    <w:p w14:paraId="64BC049F">
      <w:pPr>
        <w:rPr>
          <w:rFonts w:hint="eastAsia"/>
          <w:sz w:val="28"/>
          <w:szCs w:val="28"/>
        </w:rPr>
      </w:pPr>
      <w:r>
        <w:rPr>
          <w:rFonts w:hint="eastAsia"/>
          <w:sz w:val="28"/>
          <w:szCs w:val="28"/>
        </w:rPr>
        <w:t>　　51．甲骨数字化采集、智能化整理与保护范式构建研究</w:t>
      </w:r>
    </w:p>
    <w:p w14:paraId="1709B78A">
      <w:pPr>
        <w:rPr>
          <w:rFonts w:hint="eastAsia"/>
          <w:sz w:val="28"/>
          <w:szCs w:val="28"/>
        </w:rPr>
      </w:pPr>
      <w:r>
        <w:rPr>
          <w:rFonts w:hint="eastAsia"/>
          <w:sz w:val="28"/>
          <w:szCs w:val="28"/>
        </w:rPr>
        <w:t>　　52．“三苏”在河南的行迹考证及相关历史遗存活化利用研究</w:t>
      </w:r>
    </w:p>
    <w:p w14:paraId="30CC3A88">
      <w:pPr>
        <w:rPr>
          <w:rFonts w:hint="eastAsia"/>
          <w:sz w:val="28"/>
          <w:szCs w:val="28"/>
        </w:rPr>
      </w:pPr>
      <w:r>
        <w:rPr>
          <w:rFonts w:hint="eastAsia"/>
          <w:sz w:val="28"/>
          <w:szCs w:val="28"/>
        </w:rPr>
        <w:t>　　53．河洛文化与黄帝文化多重价值挖掘与活化利用研究</w:t>
      </w:r>
    </w:p>
    <w:p w14:paraId="2FF4CD9E">
      <w:pPr>
        <w:rPr>
          <w:rFonts w:hint="eastAsia"/>
          <w:sz w:val="28"/>
          <w:szCs w:val="28"/>
        </w:rPr>
      </w:pPr>
      <w:r>
        <w:rPr>
          <w:rFonts w:hint="eastAsia"/>
          <w:sz w:val="28"/>
          <w:szCs w:val="28"/>
        </w:rPr>
        <w:t>　　54．黄河文化超级IP体系打造与世界级文旅目的地建设研究</w:t>
      </w:r>
    </w:p>
    <w:p w14:paraId="579BF7A2">
      <w:pPr>
        <w:rPr>
          <w:rFonts w:hint="eastAsia"/>
          <w:sz w:val="28"/>
          <w:szCs w:val="28"/>
        </w:rPr>
      </w:pPr>
      <w:r>
        <w:rPr>
          <w:rFonts w:hint="eastAsia"/>
          <w:sz w:val="28"/>
          <w:szCs w:val="28"/>
        </w:rPr>
        <w:t>　　55．人工智能驱动文化产业创新发展的路径研究</w:t>
      </w:r>
    </w:p>
    <w:p w14:paraId="5A24B694">
      <w:pPr>
        <w:rPr>
          <w:rFonts w:hint="eastAsia"/>
          <w:sz w:val="28"/>
          <w:szCs w:val="28"/>
        </w:rPr>
      </w:pPr>
      <w:r>
        <w:rPr>
          <w:rFonts w:hint="eastAsia"/>
          <w:sz w:val="28"/>
          <w:szCs w:val="28"/>
        </w:rPr>
        <w:t>　　56．河南红色文化资源系统性保护利用研究</w:t>
      </w:r>
    </w:p>
    <w:p w14:paraId="738146B2">
      <w:pPr>
        <w:rPr>
          <w:rFonts w:hint="eastAsia"/>
          <w:sz w:val="28"/>
          <w:szCs w:val="28"/>
        </w:rPr>
      </w:pPr>
      <w:r>
        <w:rPr>
          <w:rFonts w:hint="eastAsia"/>
          <w:sz w:val="28"/>
          <w:szCs w:val="28"/>
        </w:rPr>
        <w:t>　　57．河南水利遗产分类体系构建与价值评估研究</w:t>
      </w:r>
    </w:p>
    <w:p w14:paraId="404A4D9D">
      <w:pPr>
        <w:rPr>
          <w:rFonts w:hint="eastAsia"/>
          <w:sz w:val="28"/>
          <w:szCs w:val="28"/>
        </w:rPr>
      </w:pPr>
      <w:r>
        <w:rPr>
          <w:rFonts w:hint="eastAsia"/>
          <w:sz w:val="28"/>
          <w:szCs w:val="28"/>
        </w:rPr>
        <w:t>　　58．重大突发事件网络舆情协同应对机制研究</w:t>
      </w:r>
    </w:p>
    <w:p w14:paraId="5DDC14E2">
      <w:pPr>
        <w:rPr>
          <w:rFonts w:hint="eastAsia"/>
          <w:sz w:val="28"/>
          <w:szCs w:val="28"/>
        </w:rPr>
      </w:pPr>
      <w:r>
        <w:rPr>
          <w:rFonts w:hint="eastAsia"/>
          <w:sz w:val="28"/>
          <w:szCs w:val="28"/>
        </w:rPr>
        <w:t>　　59．人工智能时代网络安全风险治理机制研究</w:t>
      </w:r>
    </w:p>
    <w:p w14:paraId="47D1FDE6">
      <w:pPr>
        <w:rPr>
          <w:rFonts w:hint="eastAsia"/>
          <w:sz w:val="28"/>
          <w:szCs w:val="28"/>
        </w:rPr>
      </w:pPr>
      <w:r>
        <w:rPr>
          <w:rFonts w:hint="eastAsia"/>
          <w:sz w:val="28"/>
          <w:szCs w:val="28"/>
        </w:rPr>
        <w:t>　　60．中国纪检监察学自主知识体系构建研究</w:t>
      </w:r>
    </w:p>
    <w:p w14:paraId="1A54DD6E">
      <w:pPr>
        <w:rPr>
          <w:rFonts w:hint="eastAsia"/>
          <w:sz w:val="28"/>
          <w:szCs w:val="28"/>
        </w:rPr>
      </w:pPr>
      <w:r>
        <w:rPr>
          <w:rFonts w:hint="eastAsia"/>
          <w:sz w:val="28"/>
          <w:szCs w:val="28"/>
        </w:rPr>
        <w:t>　　61．纪检监察监督制度与理论问题研究</w:t>
      </w:r>
    </w:p>
    <w:p w14:paraId="7AC31F39">
      <w:pPr>
        <w:rPr>
          <w:rFonts w:hint="eastAsia"/>
          <w:sz w:val="28"/>
          <w:szCs w:val="28"/>
        </w:rPr>
      </w:pPr>
      <w:r>
        <w:rPr>
          <w:rFonts w:hint="eastAsia"/>
          <w:sz w:val="28"/>
          <w:szCs w:val="28"/>
        </w:rPr>
        <w:t>　　62．制度治权的理论创新与实践探索</w:t>
      </w:r>
    </w:p>
    <w:p w14:paraId="3E555E60">
      <w:pPr>
        <w:rPr>
          <w:rFonts w:hint="eastAsia"/>
          <w:sz w:val="28"/>
          <w:szCs w:val="28"/>
        </w:rPr>
      </w:pPr>
      <w:r>
        <w:rPr>
          <w:rFonts w:hint="eastAsia"/>
          <w:sz w:val="28"/>
          <w:szCs w:val="28"/>
        </w:rPr>
        <w:t>　　63．廉洁文化浸润与政治生态优化研究</w:t>
      </w:r>
    </w:p>
    <w:p w14:paraId="2E1AE615">
      <w:pPr>
        <w:rPr>
          <w:rFonts w:hint="eastAsia"/>
          <w:sz w:val="28"/>
          <w:szCs w:val="28"/>
        </w:rPr>
      </w:pPr>
      <w:r>
        <w:rPr>
          <w:rFonts w:hint="eastAsia"/>
          <w:sz w:val="28"/>
          <w:szCs w:val="28"/>
        </w:rPr>
        <w:t>　　64．制度、技术、文化结合提升治理腐败综合效能研究</w:t>
      </w:r>
    </w:p>
    <w:p w14:paraId="5BB38973">
      <w:pPr>
        <w:rPr>
          <w:rFonts w:hint="eastAsia"/>
          <w:sz w:val="28"/>
          <w:szCs w:val="28"/>
        </w:rPr>
      </w:pPr>
      <w:r>
        <w:rPr>
          <w:rFonts w:hint="eastAsia"/>
          <w:sz w:val="28"/>
          <w:szCs w:val="28"/>
        </w:rPr>
        <w:t>　　重点项目成果形式为5万字以上的研究报告。项目结项除提交最终成果，还须具备下列至少2个条件：（1）在《求是》《人民日报》《光明日报》《经济日报》发表理论文章1篇以上（含）;（2）项目负责人为第一作者在中文核心期刊发表1篇以上（含）高质量论文；（3）项目阶段性成果或最终成果获得正省级及以上领导或省委、省政府分管相关领域工作的副省级领导肯定性批示1次以上（含），或被厅局级以上部门采纳。成果需注明“河南省哲学社会科学规划重点项目成果”字样，项目研究周期为1年。</w:t>
      </w:r>
    </w:p>
    <w:p w14:paraId="186069BD">
      <w:pPr>
        <w:rPr>
          <w:rFonts w:hint="eastAsia"/>
          <w:sz w:val="28"/>
          <w:szCs w:val="28"/>
        </w:rPr>
      </w:pPr>
      <w:r>
        <w:rPr>
          <w:rFonts w:hint="eastAsia"/>
          <w:sz w:val="28"/>
          <w:szCs w:val="28"/>
        </w:rPr>
        <w:t>　　</w:t>
      </w:r>
      <w:r>
        <w:rPr>
          <w:rFonts w:hint="eastAsia" w:ascii="黑体" w:hAnsi="黑体" w:eastAsia="黑体" w:cs="黑体"/>
          <w:sz w:val="28"/>
          <w:szCs w:val="28"/>
        </w:rPr>
        <w:t>三、一般项目</w:t>
      </w:r>
    </w:p>
    <w:p w14:paraId="54F0AFEE">
      <w:pPr>
        <w:rPr>
          <w:rFonts w:hint="eastAsia"/>
          <w:sz w:val="28"/>
          <w:szCs w:val="28"/>
        </w:rPr>
      </w:pPr>
      <w:r>
        <w:rPr>
          <w:rFonts w:hint="eastAsia"/>
          <w:sz w:val="28"/>
          <w:szCs w:val="28"/>
        </w:rPr>
        <w:t>　　一般项目不发布具体选题条目，申请人可围绕以下重点研究方向，结合自身研究专长和学术积累自拟题目进行申报：</w:t>
      </w:r>
    </w:p>
    <w:p w14:paraId="06647BD1">
      <w:pPr>
        <w:rPr>
          <w:rFonts w:hint="eastAsia"/>
          <w:sz w:val="28"/>
          <w:szCs w:val="28"/>
        </w:rPr>
      </w:pPr>
    </w:p>
    <w:p w14:paraId="53CA19FE">
      <w:pPr>
        <w:rPr>
          <w:rFonts w:hint="eastAsia"/>
          <w:sz w:val="28"/>
          <w:szCs w:val="28"/>
        </w:rPr>
      </w:pPr>
      <w:r>
        <w:rPr>
          <w:rFonts w:hint="eastAsia"/>
          <w:sz w:val="28"/>
          <w:szCs w:val="28"/>
        </w:rPr>
        <w:t>　　习近平新时代中国特色社会主义思想研究阐释,习近平经济思想、习近平法治思想、习近平文化思想、习近平生态文明思想、习近平强军思想、习近平外交思想、习近平党建思想分领域分专题研究，习近平关于其他领域的重要论述研究，马克思主义基本理论,马克思主义经典著作,毛泽东思想,中国特色社会主义理论体系,马克思主义基本原理同中国具体实际相结合、同中华优秀传统文化相结合,当代资本主义研究,世界社会主义研究;</w:t>
      </w:r>
    </w:p>
    <w:p w14:paraId="5B6D0891">
      <w:pPr>
        <w:rPr>
          <w:rFonts w:hint="eastAsia"/>
          <w:sz w:val="28"/>
          <w:szCs w:val="28"/>
        </w:rPr>
      </w:pPr>
      <w:r>
        <w:rPr>
          <w:rFonts w:hint="eastAsia"/>
          <w:sz w:val="28"/>
          <w:szCs w:val="28"/>
        </w:rPr>
        <w:t>　　中国共产党史、新中国史、改革开放史、社会主义发展史,中国共产党成立105年来的奋斗历程和历史经验，中国共产党在河南的重要会议、重大事件、重要人物的史料收集整理与研究,党的十八大以来河南的历史性成就历史性变革,推进党的自我革命和作风建设常态化长效化,以高质量党建引领高质量发展，树立和践行正确政绩观，新时代廉洁文化建设，纪检监察学科建设，用社会主义核心价值观铸魂育人，新时代青年发展,互联网条件下的青年研究,完善思想政治工作体系，学校思政课建设发展的重大理论和实践问题研究;</w:t>
      </w:r>
    </w:p>
    <w:p w14:paraId="017492DB">
      <w:pPr>
        <w:rPr>
          <w:rFonts w:hint="eastAsia"/>
          <w:sz w:val="28"/>
          <w:szCs w:val="28"/>
        </w:rPr>
      </w:pPr>
      <w:r>
        <w:rPr>
          <w:rFonts w:hint="eastAsia"/>
          <w:sz w:val="28"/>
          <w:szCs w:val="28"/>
        </w:rPr>
        <w:t>　　习近平总书记在河南考察时重要讲话精神和关于河南工作的重要论述，“1+2+4+N”目标任务体系，因地制宜发展新质生产力，融入服务全国统一大市场，建设现代化产业体系,以科技创新引领制造业高质量发展，推动科技创新和产业创新深度融合,打造内陆开放高地,一体推进农业现代化和农村现代化,城市高质量发展与城市治理现代化,建设现代化人民城市,人口高质量发展,经济社会发展全面绿色转型,建设美丽河南，提升社会治理效能，建设更高水平平安河南，全面依法治省;</w:t>
      </w:r>
    </w:p>
    <w:p w14:paraId="7E98B8C7">
      <w:pPr>
        <w:rPr>
          <w:rFonts w:hint="eastAsia"/>
          <w:sz w:val="28"/>
          <w:szCs w:val="28"/>
        </w:rPr>
      </w:pPr>
      <w:r>
        <w:rPr>
          <w:rFonts w:hint="eastAsia"/>
          <w:sz w:val="28"/>
          <w:szCs w:val="28"/>
        </w:rPr>
        <w:t>　　繁荣发展新时代中国特色社会主义文化,推动文化繁荣兴盛，文化遗产保护传承，人文经济学，新大众文艺，健全公共文化服务体系，铸牢中华民族共同体意识，文明交流互鉴，中华文明特质和形态，中华文明标识体系，中国文化史、学术史和思想史，区域国别研究，古典学，数字人文；</w:t>
      </w:r>
    </w:p>
    <w:p w14:paraId="0460F3E0">
      <w:pPr>
        <w:rPr>
          <w:rFonts w:hint="eastAsia"/>
          <w:sz w:val="28"/>
          <w:szCs w:val="28"/>
        </w:rPr>
      </w:pPr>
      <w:r>
        <w:rPr>
          <w:rFonts w:hint="eastAsia"/>
          <w:sz w:val="28"/>
          <w:szCs w:val="28"/>
        </w:rPr>
        <w:t>　　构建中国特色哲学社会科学自主知识体系，哲学社会科学各学科领域基础理论、学科史、方法论、前沿问题，各学科理论联系实际的研究，各学科构建自主知识体系的原创性概念、命题和理论研究，人工智能驱动哲学社会科学研究范式转变，大众学术传播等。</w:t>
      </w:r>
    </w:p>
    <w:p w14:paraId="0F02FE8E">
      <w:pPr>
        <w:rPr>
          <w:rFonts w:hint="eastAsia"/>
          <w:sz w:val="28"/>
          <w:szCs w:val="28"/>
        </w:rPr>
      </w:pPr>
      <w:r>
        <w:rPr>
          <w:rFonts w:hint="eastAsia"/>
          <w:sz w:val="28"/>
          <w:szCs w:val="28"/>
        </w:rPr>
        <w:t>　　</w:t>
      </w:r>
      <w:r>
        <w:rPr>
          <w:rFonts w:hint="eastAsia" w:ascii="黑体" w:hAnsi="黑体" w:eastAsia="黑体" w:cs="黑体"/>
          <w:sz w:val="28"/>
          <w:szCs w:val="28"/>
        </w:rPr>
        <w:t>四、研究专项</w:t>
      </w:r>
    </w:p>
    <w:p w14:paraId="7B8CD575">
      <w:pPr>
        <w:rPr>
          <w:rFonts w:hint="eastAsia"/>
          <w:sz w:val="28"/>
          <w:szCs w:val="28"/>
        </w:rPr>
      </w:pPr>
      <w:r>
        <w:rPr>
          <w:rFonts w:hint="eastAsia"/>
          <w:sz w:val="28"/>
          <w:szCs w:val="28"/>
        </w:rPr>
        <w:t>　　（一）青年专项。青年专项不发布具体选题条目，申请人可参考一般项目的选题方向，并结合自身研究专长和学术积累自拟题目进行申报。</w:t>
      </w:r>
    </w:p>
    <w:p w14:paraId="7051D66F">
      <w:pPr>
        <w:rPr>
          <w:rFonts w:hint="eastAsia"/>
          <w:sz w:val="28"/>
          <w:szCs w:val="28"/>
        </w:rPr>
      </w:pPr>
      <w:r>
        <w:rPr>
          <w:rFonts w:hint="eastAsia"/>
          <w:sz w:val="28"/>
          <w:szCs w:val="28"/>
        </w:rPr>
        <w:t>　　（二）文化专项。文化专项不发布具体选题条目，申请人可围绕以下重点研究方向，自拟题目申报：</w:t>
      </w:r>
    </w:p>
    <w:p w14:paraId="37CD6EAF">
      <w:pPr>
        <w:rPr>
          <w:rFonts w:hint="eastAsia"/>
          <w:sz w:val="28"/>
          <w:szCs w:val="28"/>
        </w:rPr>
      </w:pPr>
      <w:r>
        <w:rPr>
          <w:rFonts w:hint="eastAsia"/>
          <w:sz w:val="28"/>
          <w:szCs w:val="28"/>
        </w:rPr>
        <w:t>　　深化“两个结合”研究，习近平文化思想的重大观点、核心概念研究，中华优秀传统文化创造性转化、创新性发展研究，中华文明探源研究，中原地区文明化进程研究，建设文旅强省，推动文旅产业高质量发展，地方文化遗产保护传承，讲好河南故事，打造河南特色的外宣品牌，焦裕禄精神、红旗渠精神、大别山精神研究，保护赓续城市历史文脉，夏商文明研究，河洛文化、黄帝文化、殷商文化、老子文化、三苏文化研究，甲骨学、简帛学、民族古文字等冷门绝学研究，河南根源性文化研究，河南地域性文化、特色文化研究，河南重要历史名人、重要历史事件、重要历史文化遗存、重要历史文献典籍研究。</w:t>
      </w:r>
    </w:p>
    <w:p w14:paraId="6822A268">
      <w:pPr>
        <w:rPr>
          <w:sz w:val="28"/>
          <w:szCs w:val="28"/>
        </w:rPr>
      </w:pPr>
      <w:r>
        <w:rPr>
          <w:rFonts w:hint="eastAsia"/>
          <w:sz w:val="28"/>
          <w:szCs w:val="28"/>
        </w:rPr>
        <w:t>　　一般项目和研究专项的成果形式为研究报告、系列论文和专著等。其中，研究报告不少于5万字；系列论文需在公开学术刊物发表5篇（含）以上，项目负责人独著或为第一作者须有3篇，其中至少有1篇发表在CSSCI来源期刊，且各篇论文的内容须与课题研究内容一致；专著书稿不少于10万字。基础理论研究周期为2-3年，应用对策研究周期为1年。</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FA1BC">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CE328A5">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Fm/S8feAgAAJAYAAA4AAAAAAAAAAQAgAAAAHwEAAGRycy9lMm9Eb2MueG1sUEsF&#10;BgAAAAAGAAYAWQEAAG8GAAAAAA==&#10;">
              <v:fill on="f" focussize="0,0"/>
              <v:stroke on="f" weight="0.5pt"/>
              <v:imagedata o:title=""/>
              <o:lock v:ext="edit" aspectratio="f"/>
              <v:textbox inset="0mm,0mm,0mm,0mm" style="mso-fit-shape-to-text:t;">
                <w:txbxContent>
                  <w:p w14:paraId="1CE328A5">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6E04F5"/>
    <w:rsid w:val="0026130D"/>
    <w:rsid w:val="05E732EC"/>
    <w:rsid w:val="082857E0"/>
    <w:rsid w:val="0E8D69FB"/>
    <w:rsid w:val="22BD7457"/>
    <w:rsid w:val="234C07DB"/>
    <w:rsid w:val="2F2F348A"/>
    <w:rsid w:val="329A5F94"/>
    <w:rsid w:val="3F6E04F5"/>
    <w:rsid w:val="49F64E79"/>
    <w:rsid w:val="4B101F6A"/>
    <w:rsid w:val="524A3FB4"/>
    <w:rsid w:val="53A92F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7</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2026-07-24T07:25:00Z</dcterms:created>
  <dc:creator>goodluck</dc:creator>
  <cp:lastModifiedBy>goodluck</cp:lastModifiedBy>
  <dcterms:modified xsi:type="dcterms:W3CDTF">2026-07-24T07:34:37Z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25D70F093280458F9F356F382FF055CA_11</vt:lpwstr>
  </property>
  <property fmtid="{D5CDD505-2E9C-101B-9397-08002B2CF9AE}" pid="4" name="KSOTemplateDocerSaveRecord">
    <vt:lpwstr>eyJoZGlkIjoiZTQ3MDI2OWRjZTYwOGExMWRjYmRkY2JjNmQ3NDFmOGEiLCJ1c2VySWQiOiIxMTUzNjA5NDAzIn0=</vt:lpwstr>
  </property>
</Properties>
</file>